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C415" w14:textId="77777777" w:rsidR="00515F89" w:rsidRPr="00010EBE" w:rsidRDefault="00515F89" w:rsidP="00A72441">
      <w:pPr>
        <w:pStyle w:val="Tytu"/>
        <w:spacing w:before="120" w:after="120"/>
        <w:contextualSpacing w:val="0"/>
        <w:jc w:val="center"/>
        <w:rPr>
          <w:sz w:val="32"/>
          <w:szCs w:val="32"/>
          <w:lang w:val="pl-PL"/>
        </w:rPr>
      </w:pPr>
      <w:r w:rsidRPr="00010EBE">
        <w:rPr>
          <w:sz w:val="32"/>
          <w:szCs w:val="32"/>
          <w:lang w:val="pl-PL"/>
        </w:rPr>
        <w:t>D-08.01.01 KRAWĘŻNIKI BETONOWE</w:t>
      </w:r>
    </w:p>
    <w:p w14:paraId="7AAC054F" w14:textId="77777777" w:rsidR="003B2A54" w:rsidRPr="003B2A54" w:rsidRDefault="00213A3F" w:rsidP="00A72441">
      <w:pPr>
        <w:spacing w:before="120" w:after="120"/>
        <w:rPr>
          <w:b/>
          <w:sz w:val="24"/>
          <w:u w:val="single"/>
          <w:lang w:val="pl-PL"/>
        </w:rPr>
      </w:pPr>
      <w:r w:rsidRPr="003B2A54">
        <w:rPr>
          <w:b/>
          <w:sz w:val="24"/>
          <w:u w:val="single"/>
          <w:lang w:val="pl-PL"/>
        </w:rPr>
        <w:t xml:space="preserve">1. </w:t>
      </w:r>
      <w:r w:rsidR="007C5F69" w:rsidRPr="003B2A54">
        <w:rPr>
          <w:b/>
          <w:sz w:val="24"/>
          <w:u w:val="single"/>
          <w:lang w:val="pl-PL"/>
        </w:rPr>
        <w:t>WSTĘP</w:t>
      </w:r>
    </w:p>
    <w:p w14:paraId="3454A3EE" w14:textId="77777777" w:rsidR="00515F89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1.1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Przedmiot ST</w:t>
      </w:r>
    </w:p>
    <w:p w14:paraId="2E21C19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Przedmiotem niniejszej Specyfikacji Technicznej są wymagania dotyczące wykonania i odbioru robót związanych z ustawieniem krawężników</w:t>
      </w:r>
      <w:r w:rsidR="007362D1" w:rsidRPr="00213A3F">
        <w:rPr>
          <w:lang w:val="pl-PL"/>
        </w:rPr>
        <w:t xml:space="preserve"> (oporników)</w:t>
      </w:r>
      <w:r w:rsidRPr="00213A3F">
        <w:rPr>
          <w:lang w:val="pl-PL"/>
        </w:rPr>
        <w:t xml:space="preserve"> betonowych</w:t>
      </w:r>
      <w:r w:rsidR="007362D1" w:rsidRPr="00213A3F">
        <w:rPr>
          <w:lang w:val="pl-PL"/>
        </w:rPr>
        <w:t>.</w:t>
      </w:r>
    </w:p>
    <w:p w14:paraId="600CBFC8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1.2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Zakres stosowania ST</w:t>
      </w:r>
    </w:p>
    <w:p w14:paraId="642634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Specyfikacja  Techniczna  stosowana  jest  jako  dokument  przetargowy  i  kontraktowy  przy zlecaniu i realizacji robót wymienionych w punkcie 1.1.</w:t>
      </w:r>
    </w:p>
    <w:p w14:paraId="28AB5D23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1.3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Zakres robót obejmujących ST</w:t>
      </w:r>
    </w:p>
    <w:p w14:paraId="5120DE8E" w14:textId="77777777" w:rsidR="00213A3F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Ustalenia zawarte w niniejszej specyfikacji dotyczą prowadzenia robót przy</w:t>
      </w:r>
      <w:r w:rsidR="007362D1" w:rsidRPr="00213A3F">
        <w:rPr>
          <w:lang w:val="pl-PL"/>
        </w:rPr>
        <w:t xml:space="preserve"> wykonaniu nowych,</w:t>
      </w:r>
      <w:r w:rsidRPr="00213A3F">
        <w:rPr>
          <w:lang w:val="pl-PL"/>
        </w:rPr>
        <w:t xml:space="preserve"> regulacji wysokościowej </w:t>
      </w:r>
      <w:r w:rsidR="007362D1" w:rsidRPr="00213A3F">
        <w:rPr>
          <w:lang w:val="pl-PL"/>
        </w:rPr>
        <w:t>lub</w:t>
      </w:r>
      <w:r w:rsidRPr="00213A3F">
        <w:rPr>
          <w:lang w:val="pl-PL"/>
        </w:rPr>
        <w:t xml:space="preserve"> wymianie uszkodzonych krawężników</w:t>
      </w:r>
      <w:r w:rsidR="007362D1" w:rsidRPr="00213A3F">
        <w:rPr>
          <w:lang w:val="pl-PL"/>
        </w:rPr>
        <w:t xml:space="preserve"> (oporników) </w:t>
      </w:r>
      <w:r w:rsidRPr="00213A3F">
        <w:rPr>
          <w:lang w:val="pl-PL"/>
        </w:rPr>
        <w:t xml:space="preserve"> </w:t>
      </w:r>
      <w:r w:rsidR="00213A3F" w:rsidRPr="00213A3F">
        <w:rPr>
          <w:lang w:val="pl-PL"/>
        </w:rPr>
        <w:t>b</w:t>
      </w:r>
      <w:r w:rsidRPr="00213A3F">
        <w:rPr>
          <w:lang w:val="pl-PL"/>
        </w:rPr>
        <w:t>etonowych</w:t>
      </w:r>
      <w:r w:rsidR="007362D1" w:rsidRPr="00213A3F">
        <w:rPr>
          <w:lang w:val="pl-PL"/>
        </w:rPr>
        <w:t xml:space="preserve"> </w:t>
      </w:r>
      <w:r w:rsidRPr="00213A3F">
        <w:rPr>
          <w:lang w:val="pl-PL"/>
        </w:rPr>
        <w:t>na podsypce cementowo-piaskowej 1:4 grubości 5cm i ławie betonowej z oporem</w:t>
      </w:r>
      <w:r w:rsidR="00515F89" w:rsidRPr="00213A3F">
        <w:rPr>
          <w:lang w:val="pl-PL"/>
        </w:rPr>
        <w:t xml:space="preserve"> lub bez</w:t>
      </w:r>
      <w:r w:rsidRPr="00213A3F">
        <w:rPr>
          <w:lang w:val="pl-PL"/>
        </w:rPr>
        <w:t xml:space="preserve"> (beton cementowy C12/15</w:t>
      </w:r>
      <w:r w:rsidR="00515F89" w:rsidRPr="00213A3F">
        <w:rPr>
          <w:lang w:val="pl-PL"/>
        </w:rPr>
        <w:t xml:space="preserve"> lub C16/20</w:t>
      </w:r>
      <w:r w:rsidRPr="00213A3F">
        <w:rPr>
          <w:lang w:val="pl-PL"/>
        </w:rPr>
        <w:t>).</w:t>
      </w:r>
    </w:p>
    <w:p w14:paraId="7506DB6E" w14:textId="77777777" w:rsidR="00213A3F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1.4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213A3F" w:rsidRPr="003B2A54">
        <w:rPr>
          <w:i/>
          <w:u w:val="single"/>
          <w:lang w:val="pl-PL"/>
        </w:rPr>
        <w:t>Określenia zawarte w ST</w:t>
      </w:r>
    </w:p>
    <w:p w14:paraId="231CEFBE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1.4.1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Krawężnik betonowy – prefabrykat betonowy, przeznaczony do oddzielenia powierzchni znajdujących się na tym samym poziomie lub na różnych poziomach stosowany:</w:t>
      </w:r>
    </w:p>
    <w:p w14:paraId="28260B57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a) </w:t>
      </w:r>
      <w:r w:rsidR="007C5F69" w:rsidRPr="00213A3F">
        <w:rPr>
          <w:lang w:val="pl-PL"/>
        </w:rPr>
        <w:t>w celu ograniczania lub wyznaczania granicy rzeczywistej lub wizualnej,</w:t>
      </w:r>
    </w:p>
    <w:p w14:paraId="568DCEBD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b) </w:t>
      </w:r>
      <w:r w:rsidR="007C5F69" w:rsidRPr="00213A3F">
        <w:rPr>
          <w:lang w:val="pl-PL"/>
        </w:rPr>
        <w:t>jako  oddzielenie   pomiędzy  powierzchniami  poddanymi  różnym   rodzajom   ruchu drogowego.</w:t>
      </w:r>
    </w:p>
    <w:p w14:paraId="1941031A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1.4.2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Ława – warstwa nośna służąca do umocnienia krawężnika oraz przenosząca obciążenie krawężnika na grunt.</w:t>
      </w:r>
    </w:p>
    <w:p w14:paraId="6E20B922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1.4.3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Wymiar nominalny – wymiar krawężnika określony w celu jego wykonania, któremu powinien odpowiadać wymiar rzeczywisty w określonych granicach dopuszczalnych odchyłek.</w:t>
      </w:r>
    </w:p>
    <w:p w14:paraId="786B527F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1.4.4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Pozostałe  określenia  podstawowe  są  zgodne  z  obowiązującymi,  odpowiednimi  polskimi normami i z definicjami podanymi w ST D-M-00.00.00 „Wymagania ogólne”.</w:t>
      </w:r>
    </w:p>
    <w:p w14:paraId="4848C9CC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1.5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Ogólne wymagania dotyczące robót</w:t>
      </w:r>
    </w:p>
    <w:p w14:paraId="2B727419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Wykonawca   jest   odpowiedzialny   za   jakość   wykonania   robót   oraz   za   zgodność   z Dokumentacją Projektową, ST i poleceniami Inspektora Nadzoru.</w:t>
      </w:r>
      <w:r w:rsidR="00213A3F" w:rsidRPr="00213A3F">
        <w:rPr>
          <w:lang w:val="pl-PL"/>
        </w:rPr>
        <w:t xml:space="preserve"> </w:t>
      </w:r>
      <w:r w:rsidRPr="00213A3F">
        <w:rPr>
          <w:lang w:val="pl-PL"/>
        </w:rPr>
        <w:t>Ogólne wymagania dotyczące robót podano w ST D-M-00.00.00. „Wymagania Ogólne”.</w:t>
      </w:r>
    </w:p>
    <w:p w14:paraId="60DCA684" w14:textId="77777777" w:rsidR="00DF1861" w:rsidRPr="003B2A54" w:rsidRDefault="003B2A54" w:rsidP="00A72441">
      <w:pPr>
        <w:spacing w:before="120" w:after="120"/>
        <w:rPr>
          <w:b/>
          <w:sz w:val="24"/>
          <w:lang w:val="pl-PL"/>
        </w:rPr>
      </w:pPr>
      <w:r w:rsidRPr="003B2A54">
        <w:rPr>
          <w:b/>
          <w:sz w:val="24"/>
          <w:lang w:val="pl-PL"/>
        </w:rPr>
        <w:t xml:space="preserve">2. </w:t>
      </w:r>
      <w:r w:rsidR="007C5F69" w:rsidRPr="003B2A54">
        <w:rPr>
          <w:b/>
          <w:sz w:val="24"/>
          <w:lang w:val="pl-PL"/>
        </w:rPr>
        <w:t>MATERIAŁY</w:t>
      </w:r>
    </w:p>
    <w:p w14:paraId="0BED021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Materiałami  stosowanymi  przy robotach  związanych  z ustawieniem  krawężnika  na  ławie betonowej według zasad niniejszej ST są:</w:t>
      </w:r>
    </w:p>
    <w:p w14:paraId="1E7570DD" w14:textId="77777777" w:rsidR="00DF1861" w:rsidRPr="003B2A54" w:rsidRDefault="00213A3F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2.1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Stosowane materiały</w:t>
      </w:r>
    </w:p>
    <w:p w14:paraId="1A779F96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Przy ustawianiu krawężników na ławach należy stosować następujące materiały:</w:t>
      </w:r>
    </w:p>
    <w:p w14:paraId="7A31F409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krawężniki betonowe,</w:t>
      </w:r>
    </w:p>
    <w:p w14:paraId="696C0676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piasek na podsypkę i do zapraw,</w:t>
      </w:r>
    </w:p>
    <w:p w14:paraId="7040CD2F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cement do podsypki i do zapraw</w:t>
      </w:r>
      <w:r w:rsidR="003B2A54">
        <w:rPr>
          <w:lang w:val="pl-PL"/>
        </w:rPr>
        <w:t>,</w:t>
      </w:r>
    </w:p>
    <w:p w14:paraId="010C68A2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wodę,</w:t>
      </w:r>
    </w:p>
    <w:p w14:paraId="5416B956" w14:textId="77777777" w:rsidR="00DF1861" w:rsidRP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materiały do wykonania ławy.</w:t>
      </w:r>
    </w:p>
    <w:p w14:paraId="06D0F1B6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2.2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Krawężniki betonowe</w:t>
      </w:r>
    </w:p>
    <w:p w14:paraId="18D58D6A" w14:textId="77777777" w:rsidR="00DF1861" w:rsidRPr="00213A3F" w:rsidRDefault="003B2A54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lastRenderedPageBreak/>
        <w:t>2.2.1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Wymagania ogólne wobec krawężników</w:t>
      </w:r>
    </w:p>
    <w:p w14:paraId="539EDB1F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Krawężniki betonowe mogą mieć następujące cechy charakterystyczne:</w:t>
      </w:r>
    </w:p>
    <w:p w14:paraId="10491645" w14:textId="77777777" w:rsidR="00DF1861" w:rsidRPr="003B2A54" w:rsidRDefault="007C5F69" w:rsidP="00A75BA3">
      <w:pPr>
        <w:pStyle w:val="Akapitzlist"/>
        <w:numPr>
          <w:ilvl w:val="0"/>
          <w:numId w:val="27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 może być produkowany:</w:t>
      </w:r>
    </w:p>
    <w:p w14:paraId="5EE81F05" w14:textId="77777777" w:rsidR="00DF1861" w:rsidRPr="003B2A54" w:rsidRDefault="007C5F69" w:rsidP="00A75BA3">
      <w:pPr>
        <w:pStyle w:val="Akapitzlist"/>
        <w:numPr>
          <w:ilvl w:val="0"/>
          <w:numId w:val="25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z jednego rodzaju betonu,</w:t>
      </w:r>
    </w:p>
    <w:p w14:paraId="09FAE760" w14:textId="77777777" w:rsidR="00DF1861" w:rsidRPr="003B2A54" w:rsidRDefault="007C5F69" w:rsidP="00A75BA3">
      <w:pPr>
        <w:pStyle w:val="Akapitzlist"/>
        <w:numPr>
          <w:ilvl w:val="0"/>
          <w:numId w:val="25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z różnych betonów zastosowanych w warstwie konstrukcyjnej oraz w warstwie ścieralnej (która na całej powierzchni deklarowanej przez producenta jako powierzchnia widoczna powinna mieć minimalną grubość 4mm),</w:t>
      </w:r>
    </w:p>
    <w:p w14:paraId="798AF835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skośne krawędzie krawężnika powyżej 2mm powinny być określone jako fazowane, z wymiarami deklarowanymi przez producenta,</w:t>
      </w:r>
    </w:p>
    <w:p w14:paraId="6360FB25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 może mieć profile funkcjonalne i/lub dekoracyjne (których nie uwzględnia się przy określaniu wymiarów nominalnych krawężnika); zalecana długość prostego odcinka krawężnika wraz ze złączem wynosi 1000mm,</w:t>
      </w:r>
    </w:p>
    <w:p w14:paraId="1A8F97E1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powierzchnia krawężnika może być obrabiana, poddana dodatkowej obróbce lub obróbce chemicznej,</w:t>
      </w:r>
    </w:p>
    <w:p w14:paraId="11C259A0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płaszczyzny czołowe krawężników mogą być proste lub ukształtowane w sposób ułatwiający układanie lub ryglowanie,</w:t>
      </w:r>
    </w:p>
    <w:p w14:paraId="67F4FC28" w14:textId="77777777" w:rsidR="00DF1861" w:rsidRP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rozróżnia się dwa typy krawężników:</w:t>
      </w:r>
    </w:p>
    <w:p w14:paraId="3C7A6ABD" w14:textId="77777777" w:rsidR="00DF1861" w:rsidRPr="003B2A54" w:rsidRDefault="007C5F69" w:rsidP="00A75BA3">
      <w:pPr>
        <w:pStyle w:val="Akapitzlist"/>
        <w:numPr>
          <w:ilvl w:val="0"/>
          <w:numId w:val="29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uliczne, do oddzielenia powierzchni znajdujących się na różnych poziomach (np. jezdni i chodnika),</w:t>
      </w:r>
    </w:p>
    <w:p w14:paraId="3F5DB731" w14:textId="77777777" w:rsidR="00DF1861" w:rsidRPr="003B2A54" w:rsidRDefault="007C5F69" w:rsidP="00A75BA3">
      <w:pPr>
        <w:pStyle w:val="Akapitzlist"/>
        <w:numPr>
          <w:ilvl w:val="0"/>
          <w:numId w:val="29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drogowe, do oddzielenia powierzchni znajdujących się na tym samym poziomie (np. jezdni i pobocza).</w:t>
      </w:r>
    </w:p>
    <w:p w14:paraId="0949A72C" w14:textId="77777777" w:rsidR="00DF1861" w:rsidRPr="00213A3F" w:rsidRDefault="003B2A54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2.2.2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Wymagania techniczne wobec krawężników</w:t>
      </w:r>
    </w:p>
    <w:p w14:paraId="699F0AB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Wymagania techniczne stawiane krawężnikom betonowym określa PN-EN 1340 w sposób przedstawiony w tablicy 1.</w:t>
      </w:r>
    </w:p>
    <w:p w14:paraId="1569FBA0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t>Tablica  1.  Wymagania  wobec  krawężnika  betonowego,  ustalone  w  PN-EN  1340  do stosowania w warunkach kontaktu z solą odladzającą w warunkach mrozu</w:t>
      </w:r>
    </w:p>
    <w:tbl>
      <w:tblPr>
        <w:tblStyle w:val="TableNormal"/>
        <w:tblW w:w="9246" w:type="dxa"/>
        <w:tblLayout w:type="fixed"/>
        <w:tblLook w:val="01E0" w:firstRow="1" w:lastRow="1" w:firstColumn="1" w:lastColumn="1" w:noHBand="0" w:noVBand="0"/>
      </w:tblPr>
      <w:tblGrid>
        <w:gridCol w:w="553"/>
        <w:gridCol w:w="2854"/>
        <w:gridCol w:w="972"/>
        <w:gridCol w:w="991"/>
        <w:gridCol w:w="516"/>
        <w:gridCol w:w="1471"/>
        <w:gridCol w:w="1889"/>
      </w:tblGrid>
      <w:tr w:rsidR="00DF1861" w:rsidRPr="003B2A54" w14:paraId="07C9A37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6DC01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2D2A7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Cecha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824A9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Załącznik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358FD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Wymagania</w:t>
            </w:r>
          </w:p>
        </w:tc>
      </w:tr>
      <w:tr w:rsidR="00DF1861" w:rsidRPr="003B2A54" w14:paraId="2A7664A8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91305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7B20D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Kształt i wymiary</w:t>
            </w:r>
          </w:p>
        </w:tc>
      </w:tr>
      <w:tr w:rsidR="00DF1861" w:rsidRPr="003B2A54" w14:paraId="2BE836C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042E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31811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Wartości dopuszczalnych odchyłek od wymiarów nominalnych, z dokładnością do mm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8F2BF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C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95F925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Długość: ± 1%, ≥ 4 mm i ≤ 10 mm Inne wymiary z wyjątkiem promienia:</w:t>
            </w:r>
          </w:p>
          <w:p w14:paraId="3A83E18D" w14:textId="77777777" w:rsidR="00DF1861" w:rsidRPr="003B2A54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dla powierzchni: ± 3%, ≥ 3 mm, ≤ 5 mm,</w:t>
            </w:r>
          </w:p>
          <w:p w14:paraId="7070A148" w14:textId="77777777" w:rsidR="00DF1861" w:rsidRPr="003B2A54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dla innych części: ± 5%, ≥ 3 mm, ≤ 10 mm</w:t>
            </w:r>
          </w:p>
        </w:tc>
      </w:tr>
      <w:tr w:rsidR="00DF1861" w:rsidRPr="003B2A54" w14:paraId="79B80136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8B22D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C3D604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Dopuszczalne odchyłki od płaskości i prostoliniowości, dla długości pomiarowej</w:t>
            </w:r>
          </w:p>
          <w:p w14:paraId="4DF6175E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300 mm</w:t>
            </w:r>
          </w:p>
          <w:p w14:paraId="74EB48A9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400 mm</w:t>
            </w:r>
          </w:p>
          <w:p w14:paraId="014F8198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500 mm</w:t>
            </w:r>
          </w:p>
          <w:p w14:paraId="622B63FB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800 mm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78421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C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4B329" w14:textId="77777777" w:rsidR="00DF1861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  <w:p w14:paraId="5BDA2F8B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  <w:p w14:paraId="5C5EC6E1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1,5 mm</w:t>
            </w:r>
          </w:p>
          <w:p w14:paraId="3B008858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2,0 mm</w:t>
            </w:r>
          </w:p>
          <w:p w14:paraId="1E7B734F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2,5 mm</w:t>
            </w:r>
          </w:p>
          <w:p w14:paraId="0103614A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4,0 mm</w:t>
            </w:r>
          </w:p>
        </w:tc>
      </w:tr>
      <w:tr w:rsidR="00DF1861" w:rsidRPr="003B2A54" w14:paraId="50A23BD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370B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7609D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Właściwości fizyczne i mechaniczne</w:t>
            </w:r>
          </w:p>
        </w:tc>
      </w:tr>
      <w:tr w:rsidR="00DF1861" w:rsidRPr="003B2A54" w14:paraId="64EBB42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DF0BB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lastRenderedPageBreak/>
              <w:t>2.1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12613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 zamrażanie/ rozmrażanie z udziałem soli odladzających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E828A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D2C79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Klasa 3 ,Ubytek masy po badaniu: wartość średnia</w:t>
            </w:r>
          </w:p>
          <w:p w14:paraId="0D3FD56F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≤1,0 kg/m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, przy czym każdy pojedynczy wynik &lt;1,5 kg/m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</w:tr>
      <w:tr w:rsidR="00DF1861" w:rsidRPr="003B2A54" w14:paraId="570DAAC9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6C0CAC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EF2A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Wytrzymałość na zginanie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1FFE8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F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3952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 xml:space="preserve">Klasa </w:t>
            </w:r>
            <w:proofErr w:type="spellStart"/>
            <w:r w:rsidRPr="003B2A54">
              <w:rPr>
                <w:rFonts w:cstheme="minorHAnsi"/>
                <w:sz w:val="20"/>
                <w:szCs w:val="20"/>
                <w:lang w:val="pl-PL"/>
              </w:rPr>
              <w:t>wytrz</w:t>
            </w:r>
            <w:proofErr w:type="spellEnd"/>
            <w:r w:rsidRPr="003B2A54">
              <w:rPr>
                <w:rFonts w:cstheme="minorHAnsi"/>
                <w:sz w:val="20"/>
                <w:szCs w:val="20"/>
                <w:lang w:val="pl-PL"/>
              </w:rPr>
              <w:t>. 3</w:t>
            </w: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2D9710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092CF0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Każdy pojedynczy wynik, ≥ 6,0 MPa</w:t>
            </w:r>
          </w:p>
        </w:tc>
      </w:tr>
      <w:tr w:rsidR="00DF1861" w:rsidRPr="003B2A54" w14:paraId="7AE8783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5DB251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2.3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EAA57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Trwałość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ze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względu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na wytrzymałość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98813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F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60AC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Krawężniki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mają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zadawalającą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trwałość (wytrzymałość) jeśli spełnione są wymagania pkt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2.2 oraz poddawane są normalnej konserwacji</w:t>
            </w:r>
          </w:p>
        </w:tc>
      </w:tr>
      <w:tr w:rsidR="00DF1861" w:rsidRPr="003B2A54" w14:paraId="4F39003E" w14:textId="77777777" w:rsidTr="00A72441">
        <w:tc>
          <w:tcPr>
            <w:tcW w:w="5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359B758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2.4</w:t>
            </w:r>
          </w:p>
        </w:tc>
        <w:tc>
          <w:tcPr>
            <w:tcW w:w="28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3DB761F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ścieranie</w:t>
            </w:r>
          </w:p>
        </w:tc>
        <w:tc>
          <w:tcPr>
            <w:tcW w:w="9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54F6437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H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1C493D6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Klasa odporności</w:t>
            </w: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823F9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przy pomiarze na tarczy</w:t>
            </w:r>
          </w:p>
        </w:tc>
      </w:tr>
      <w:tr w:rsidR="00DF1861" w:rsidRPr="003B2A54" w14:paraId="676D47A4" w14:textId="77777777" w:rsidTr="00A72441">
        <w:tc>
          <w:tcPr>
            <w:tcW w:w="55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8CB33F2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854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694BA90" w14:textId="77777777" w:rsidR="00DF1861" w:rsidRPr="003B2A54" w:rsidRDefault="00DF1861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2C5CC28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5C397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9D6660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3B2A54">
              <w:rPr>
                <w:rFonts w:cstheme="minorHAnsi"/>
                <w:sz w:val="20"/>
                <w:szCs w:val="20"/>
                <w:lang w:val="pl-PL"/>
              </w:rPr>
              <w:t>Böhmego</w:t>
            </w:r>
            <w:proofErr w:type="spellEnd"/>
            <w:r w:rsidRPr="003B2A54">
              <w:rPr>
                <w:rFonts w:cstheme="minorHAnsi"/>
                <w:sz w:val="20"/>
                <w:szCs w:val="20"/>
                <w:lang w:val="pl-PL"/>
              </w:rPr>
              <w:t>, wg zał. H normy – badanie alternatywne</w:t>
            </w:r>
          </w:p>
        </w:tc>
      </w:tr>
      <w:tr w:rsidR="00DF1861" w:rsidRPr="003B2A54" w14:paraId="00F43DCA" w14:textId="77777777" w:rsidTr="00A72441">
        <w:tc>
          <w:tcPr>
            <w:tcW w:w="5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24574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8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F5C0A" w14:textId="77777777" w:rsidR="00DF1861" w:rsidRPr="003B2A54" w:rsidRDefault="00DF1861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9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AD0DC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B70F8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69CD43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 18000 mm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/5000 mm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</w:tr>
      <w:tr w:rsidR="00DF1861" w:rsidRPr="003B2A54" w14:paraId="57254CD0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3159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2.5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8F5BCD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Nasiąkliwość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1C40A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E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A9FE7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</w:t>
            </w:r>
            <w:r w:rsidR="00DF4243" w:rsidRPr="003B2A54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%</w:t>
            </w:r>
          </w:p>
        </w:tc>
      </w:tr>
      <w:tr w:rsidR="00DF1861" w:rsidRPr="003B2A54" w14:paraId="19E1A7C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00B6FB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2.6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898D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poślizg/ poślizgnięcie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C724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I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81502" w14:textId="77777777" w:rsidR="00DF1861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a)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jeśli górna powierzchnia krawężnika nie była szlifowana i/lub polerowana – zadawalająca odporność,</w:t>
            </w:r>
          </w:p>
          <w:p w14:paraId="3C1ACF0F" w14:textId="77777777" w:rsidR="00B6353B" w:rsidRPr="00B6353B" w:rsidRDefault="00B6353B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b)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jeśli wyjątkowo wymaga się podania wartości odporności na poślizg/poślizgnięcie – należy zadeklarować minimalną jej wartość pomierzoną wg zał. I normy (wahadłowym przyrządem do</w:t>
            </w:r>
            <w:r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B6353B">
              <w:rPr>
                <w:rFonts w:cstheme="minorHAnsi"/>
                <w:sz w:val="20"/>
                <w:lang w:val="pl-PL"/>
              </w:rPr>
              <w:t>badania tarcia),</w:t>
            </w:r>
          </w:p>
          <w:p w14:paraId="6B864A6A" w14:textId="77777777" w:rsidR="00DF1861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trwałość odporności na poślizg/poślizgnięcie w normalnych warunkach użytkowania krawężnika jest zada-walająca przez cały okres użytkowania, pod warunkiem właściwego utrzymywania i gdy na znacznej części nie zostało odsłonięte kruszywo podlegające intensywnemu polerowaniu.</w:t>
            </w:r>
          </w:p>
        </w:tc>
      </w:tr>
      <w:tr w:rsidR="00B6353B" w:rsidRPr="003B2A54" w14:paraId="587BBEC7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EBDCA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393D8" w14:textId="77777777" w:rsidR="00B6353B" w:rsidRDefault="00A316E5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Aspekty wizualne</w:t>
            </w:r>
          </w:p>
        </w:tc>
      </w:tr>
      <w:tr w:rsidR="00B6353B" w:rsidRPr="003B2A54" w14:paraId="45DF0B18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2C085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B07B31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Wygląd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2EE93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376D31" w14:textId="77777777" w:rsidR="00B6353B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="00B6353B" w:rsidRPr="00B6353B">
              <w:rPr>
                <w:rFonts w:cstheme="minorHAnsi"/>
                <w:sz w:val="20"/>
                <w:lang w:val="pl-PL"/>
              </w:rPr>
              <w:t>powierzchnia krawężnika nie powinna mieć rys i odprysków,</w:t>
            </w:r>
          </w:p>
          <w:p w14:paraId="2564F14E" w14:textId="77777777" w:rsidR="00B6353B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="00B6353B" w:rsidRPr="00B6353B">
              <w:rPr>
                <w:rFonts w:cstheme="minorHAnsi"/>
                <w:sz w:val="20"/>
                <w:lang w:val="pl-PL"/>
              </w:rPr>
              <w:t>nie dopuszcza się rozwarstwień w krawężnikach dwuwarstwowych</w:t>
            </w:r>
          </w:p>
          <w:p w14:paraId="2C8A0498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>c)</w:t>
            </w:r>
            <w:r w:rsidR="00B6353B" w:rsidRPr="00B6353B">
              <w:rPr>
                <w:rFonts w:cstheme="minorHAnsi"/>
                <w:sz w:val="20"/>
                <w:lang w:val="pl-PL"/>
              </w:rPr>
              <w:t>ewentualne wykwity nie są uważane za istotne</w:t>
            </w:r>
          </w:p>
        </w:tc>
      </w:tr>
      <w:tr w:rsidR="00B6353B" w:rsidRPr="003B2A54" w14:paraId="5C17B1D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96353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242532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Tekstura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3B1ED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DA4DF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Pr="00B6353B">
              <w:rPr>
                <w:rFonts w:cstheme="minorHAnsi"/>
                <w:sz w:val="20"/>
                <w:lang w:val="pl-PL"/>
              </w:rPr>
              <w:t>krawężniki z powierzchnią o specjalnej teksturze</w:t>
            </w:r>
            <w:r>
              <w:rPr>
                <w:rFonts w:cstheme="minorHAnsi"/>
                <w:sz w:val="20"/>
                <w:lang w:val="pl-PL"/>
              </w:rPr>
              <w:t xml:space="preserve"> </w:t>
            </w:r>
            <w:r w:rsidRPr="00B6353B">
              <w:rPr>
                <w:rFonts w:cstheme="minorHAnsi"/>
                <w:sz w:val="20"/>
                <w:lang w:val="pl-PL"/>
              </w:rPr>
              <w:t>– producent powinien określić rodzaj tekstury,</w:t>
            </w:r>
          </w:p>
          <w:p w14:paraId="626AB555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Pr="00B6353B">
              <w:rPr>
                <w:rFonts w:cstheme="minorHAnsi"/>
                <w:sz w:val="20"/>
                <w:lang w:val="pl-PL"/>
              </w:rPr>
              <w:t>tekstura powinna być porównana z próbkami dostarczonymi przez producenta, zatwierdzonymi przez odbiorcę,</w:t>
            </w:r>
          </w:p>
          <w:p w14:paraId="32BB722B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B6353B" w:rsidRPr="003B2A54" w14:paraId="46F10DC7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0F47C0" w14:textId="77777777" w:rsidR="00B6353B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3.3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049C6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Zabarwienie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AED2D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8C53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Pr="00B6353B">
              <w:rPr>
                <w:rFonts w:cstheme="minorHAnsi"/>
                <w:sz w:val="20"/>
                <w:lang w:val="pl-PL"/>
              </w:rPr>
              <w:t>barwiona może być warstwa ścieralna lub cały element,</w:t>
            </w:r>
          </w:p>
          <w:p w14:paraId="41990FBD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Pr="00B6353B">
              <w:rPr>
                <w:rFonts w:cstheme="minorHAnsi"/>
                <w:sz w:val="20"/>
                <w:lang w:val="pl-PL"/>
              </w:rPr>
              <w:t xml:space="preserve">zabarwienie powinno być porównane z próbkami </w:t>
            </w:r>
            <w:r w:rsidRPr="00B6353B">
              <w:rPr>
                <w:rFonts w:cstheme="minorHAnsi"/>
                <w:sz w:val="20"/>
                <w:lang w:val="pl-PL"/>
              </w:rPr>
              <w:lastRenderedPageBreak/>
              <w:t>dostarczonymi przez producenta, zatwierdzonymi przez odbiorcę,</w:t>
            </w:r>
          </w:p>
          <w:p w14:paraId="27FD995B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14:paraId="28AA5D57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lastRenderedPageBreak/>
        <w:t xml:space="preserve">W przypadku zastosowań krawężników betonowych na powierzchniach innych niż </w:t>
      </w:r>
      <w:r w:rsidR="00A316E5">
        <w:rPr>
          <w:lang w:val="pl-PL"/>
        </w:rPr>
        <w:t>p</w:t>
      </w:r>
      <w:r w:rsidRPr="00213A3F">
        <w:rPr>
          <w:lang w:val="pl-PL"/>
        </w:rPr>
        <w:t>rzewidziano w tablicy 1 (np. przy nawierzchniach wewnętrznych, nie narażonych na kontakt z solą odladzającą), wymagania wobec krawężników należy odpowiednio dostosować do ustaleń PN-EN 1340</w:t>
      </w:r>
    </w:p>
    <w:p w14:paraId="2ACBA87A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2.2.3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Składowanie krawężników</w:t>
      </w:r>
    </w:p>
    <w:p w14:paraId="620B09F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mogą być przechowywane na składowiskach otwartych, posegregowane według typów, rodzajów, kształtów, cech fizycznych i mechanicznych, wielkości, wyglądu itp.</w:t>
      </w:r>
    </w:p>
    <w:p w14:paraId="5C89302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należy układać z zastosowaniem podkładek i przekładek drewnianych o wymiarach: grubość 2,5cm, szerokość 5cm, długości min. 5cm większej od szerokości krawężnika.</w:t>
      </w:r>
    </w:p>
    <w:p w14:paraId="160A0F15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2.3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Materiały na podsypkę i do zapraw</w:t>
      </w:r>
    </w:p>
    <w:p w14:paraId="1AF15F37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Należy stosować następujące materiały:</w:t>
      </w:r>
    </w:p>
    <w:p w14:paraId="38DE7881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a) </w:t>
      </w:r>
      <w:r w:rsidR="007C5F69" w:rsidRPr="00213A3F">
        <w:rPr>
          <w:lang w:val="pl-PL"/>
        </w:rPr>
        <w:t>na podsypkę cementowo-piaskową i do zapraw;</w:t>
      </w:r>
    </w:p>
    <w:p w14:paraId="49C1B731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mieszankę cementu i piasku: z piasku naturalnego spełniającego wymagania wg PN- EN-</w:t>
      </w:r>
      <w:r>
        <w:rPr>
          <w:lang w:val="pl-PL"/>
        </w:rPr>
        <w:t>1</w:t>
      </w:r>
      <w:r w:rsidR="007C5F69" w:rsidRPr="00213A3F">
        <w:rPr>
          <w:lang w:val="pl-PL"/>
        </w:rPr>
        <w:t>2620:2004, cementu 32,5 spełniającego wymagania PN-EN 197-1 i wody odpowiadającej wymaganiom PN-EN-1008.</w:t>
      </w:r>
    </w:p>
    <w:p w14:paraId="279DB3D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 Przechowywanie cementu powinno być zgodne z PN-EN 197.</w:t>
      </w:r>
    </w:p>
    <w:p w14:paraId="6808D4D5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2.4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Materiały na ławy</w:t>
      </w:r>
    </w:p>
    <w:p w14:paraId="35D9E3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Do wykonania ław pod krawężnik należy stosować mieszankę związaną cementem C 12/15 wg PN-EN 206-1.</w:t>
      </w:r>
    </w:p>
    <w:p w14:paraId="02EBCE46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2.5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Masa zalewowa w szczelinach ławy betonowej i spoinach krawężników z nawierzchnią</w:t>
      </w:r>
    </w:p>
    <w:p w14:paraId="2B55000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Do uszczelniania „na gorąco” szczelin należy stosować masy zalewowe - asfaltowe z dodatkiem wypełniaczy i odpowiednich polimerów termoplastycznych (np. typu kopolimeru SBS), posiadające bardzo dobrą zdolność wypełniania szczelin, niską spływność w temperaturze +60°C, bardzo dobrą przyczepność do ścianek, a także dobrą rozciągliwość w niskich temperaturach. Masy zalewowe „na gorąco” są wbudowywane po uprzednim rozgrzaniu do stanu płynnego, który jest osiągany w temperaturze od 150 do 180°C.</w:t>
      </w:r>
    </w:p>
    <w:p w14:paraId="76EE4FD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Masa zalewowa powinna posiadać aprobatę techniczną wydaną przez uprawnioną jednostkę.</w:t>
      </w:r>
    </w:p>
    <w:p w14:paraId="2F7A4A18" w14:textId="77777777" w:rsidR="00A316E5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Masa zalewowa powinna odpowiadać wymaganiom określonym w aprobacie technicznej, a w przypadku ich braku lub niepełnych danych, powinna mieć cechy zgodne z poniższymi wskazaniami:</w:t>
      </w:r>
    </w:p>
    <w:p w14:paraId="017943C7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 xml:space="preserve">zdolność </w:t>
      </w:r>
      <w:r w:rsidR="007B5D95">
        <w:rPr>
          <w:lang w:val="pl-PL"/>
        </w:rPr>
        <w:t>wypełniania</w:t>
      </w:r>
      <w:r>
        <w:rPr>
          <w:lang w:val="pl-PL"/>
        </w:rPr>
        <w:t xml:space="preserve"> szczelin (na całej wysokości)</w:t>
      </w:r>
      <w:r w:rsidR="007B5D95">
        <w:rPr>
          <w:lang w:val="pl-PL"/>
        </w:rPr>
        <w:t xml:space="preserve"> - </w:t>
      </w:r>
      <w:r>
        <w:rPr>
          <w:lang w:val="pl-PL"/>
        </w:rPr>
        <w:t>b. dobra</w:t>
      </w:r>
    </w:p>
    <w:p w14:paraId="2429E098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 xml:space="preserve">temperatura mięknienia </w:t>
      </w:r>
      <w:proofErr w:type="spellStart"/>
      <w:r>
        <w:rPr>
          <w:lang w:val="pl-PL"/>
        </w:rPr>
        <w:t>PiK</w:t>
      </w:r>
      <w:proofErr w:type="spellEnd"/>
      <w:r w:rsidR="007B5D95">
        <w:rPr>
          <w:lang w:val="pl-PL"/>
        </w:rPr>
        <w:t xml:space="preserve"> - </w:t>
      </w:r>
      <w:r>
        <w:rPr>
          <w:rFonts w:ascii="Symbol" w:eastAsia="Symbol" w:hAnsi="Symbol" w:cs="Symbol"/>
          <w:sz w:val="20"/>
          <w:szCs w:val="20"/>
        </w:rPr>
        <w:t></w:t>
      </w:r>
      <w:r>
        <w:rPr>
          <w:lang w:val="pl-PL"/>
        </w:rPr>
        <w:t xml:space="preserve"> 85</w:t>
      </w:r>
      <w:r>
        <w:rPr>
          <w:vertAlign w:val="superscript"/>
          <w:lang w:val="pl-PL"/>
        </w:rPr>
        <w:t>o</w:t>
      </w:r>
      <w:r>
        <w:rPr>
          <w:lang w:val="pl-PL"/>
        </w:rPr>
        <w:t>C</w:t>
      </w:r>
    </w:p>
    <w:p w14:paraId="7599DCA4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>sedymentacja w temperaturze wypełniania</w:t>
      </w:r>
      <w:r w:rsidR="007B5D95">
        <w:rPr>
          <w:lang w:val="pl-PL"/>
        </w:rPr>
        <w:t xml:space="preserve"> - </w:t>
      </w:r>
      <w:r>
        <w:rPr>
          <w:rFonts w:ascii="Arial"/>
          <w:sz w:val="20"/>
        </w:rPr>
        <w:t>&lt;</w:t>
      </w:r>
      <w:r>
        <w:rPr>
          <w:lang w:val="pl-PL"/>
        </w:rPr>
        <w:t xml:space="preserve"> 1% wag.</w:t>
      </w:r>
    </w:p>
    <w:p w14:paraId="2AB2787A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A316E5">
        <w:rPr>
          <w:lang w:val="pl-PL"/>
        </w:rPr>
        <w:t>Spływność w temperaturze 60</w:t>
      </w:r>
      <w:r w:rsidRPr="00A316E5">
        <w:rPr>
          <w:vertAlign w:val="superscript"/>
          <w:lang w:val="pl-PL"/>
        </w:rPr>
        <w:t>o</w:t>
      </w:r>
      <w:r w:rsidRPr="00A316E5">
        <w:rPr>
          <w:lang w:val="pl-PL"/>
        </w:rPr>
        <w:t>C po 5 godzinach</w:t>
      </w:r>
      <w:r w:rsidR="007B5D95">
        <w:rPr>
          <w:lang w:val="pl-PL"/>
        </w:rPr>
        <w:t xml:space="preserve"> - </w:t>
      </w:r>
      <w:r w:rsidRPr="00A316E5">
        <w:rPr>
          <w:rFonts w:ascii="Symbol" w:eastAsia="Symbol" w:hAnsi="Symbol" w:cs="Symbol"/>
          <w:sz w:val="20"/>
          <w:szCs w:val="20"/>
        </w:rPr>
        <w:t></w:t>
      </w:r>
      <w:r w:rsidRPr="00A316E5">
        <w:rPr>
          <w:lang w:val="pl-PL"/>
        </w:rPr>
        <w:t xml:space="preserve"> 5 mm</w:t>
      </w:r>
    </w:p>
    <w:p w14:paraId="1BC4A9FA" w14:textId="77777777" w:rsidR="00DF1861" w:rsidRPr="00A316E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A316E5">
        <w:rPr>
          <w:lang w:val="pl-PL"/>
        </w:rPr>
        <w:t>odporność   na   działanie   wysokiej   temperatury   (przyrost</w:t>
      </w:r>
      <w:r w:rsidRPr="00A316E5">
        <w:rPr>
          <w:lang w:val="pl-PL"/>
        </w:rPr>
        <w:tab/>
        <w:t>o</w:t>
      </w:r>
    </w:p>
    <w:p w14:paraId="62B9A480" w14:textId="77777777" w:rsidR="007B5D95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temperatury mięknienia </w:t>
      </w:r>
      <w:proofErr w:type="spellStart"/>
      <w:r w:rsidRPr="00213A3F">
        <w:rPr>
          <w:lang w:val="pl-PL"/>
        </w:rPr>
        <w:t>PiK</w:t>
      </w:r>
      <w:proofErr w:type="spellEnd"/>
      <w:r w:rsidRPr="00213A3F">
        <w:rPr>
          <w:lang w:val="pl-PL"/>
        </w:rPr>
        <w:t>)</w:t>
      </w:r>
      <w:r w:rsidR="007B5D95">
        <w:rPr>
          <w:lang w:val="pl-PL"/>
        </w:rPr>
        <w:t xml:space="preserve"> - </w:t>
      </w:r>
      <w:r w:rsidR="007B5D95" w:rsidRPr="00A316E5">
        <w:rPr>
          <w:rFonts w:ascii="Symbol" w:eastAsia="Symbol" w:hAnsi="Symbol" w:cs="Symbol"/>
          <w:sz w:val="20"/>
          <w:szCs w:val="20"/>
        </w:rPr>
        <w:t></w:t>
      </w:r>
      <w:r w:rsidR="007B5D95">
        <w:rPr>
          <w:lang w:val="pl-PL"/>
        </w:rPr>
        <w:t xml:space="preserve"> 10</w:t>
      </w:r>
      <w:r w:rsidR="007B5D95">
        <w:rPr>
          <w:vertAlign w:val="superscript"/>
          <w:lang w:val="pl-PL"/>
        </w:rPr>
        <w:t>o</w:t>
      </w:r>
      <w:r w:rsidR="007B5D95">
        <w:rPr>
          <w:lang w:val="pl-PL"/>
        </w:rPr>
        <w:t>C</w:t>
      </w:r>
    </w:p>
    <w:p w14:paraId="06E8A3B0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lastRenderedPageBreak/>
        <w:t>zmiany masy po wygrzewaniu w temperaturze 165oC/5 godz.</w:t>
      </w:r>
      <w:r w:rsidR="007B5D95">
        <w:rPr>
          <w:lang w:val="pl-PL"/>
        </w:rPr>
        <w:t xml:space="preserve"> - </w:t>
      </w:r>
      <w:r w:rsidR="007B5D95" w:rsidRPr="007B5D95">
        <w:rPr>
          <w:rFonts w:ascii="Symbol" w:eastAsia="Symbol" w:hAnsi="Symbol" w:cs="Symbol"/>
          <w:sz w:val="20"/>
          <w:szCs w:val="20"/>
        </w:rPr>
        <w:t></w:t>
      </w:r>
      <w:r w:rsidR="007B5D95" w:rsidRPr="007B5D95">
        <w:rPr>
          <w:rFonts w:ascii="Symbol" w:eastAsia="Symbol" w:hAnsi="Symbol" w:cs="Symbol"/>
          <w:sz w:val="20"/>
          <w:szCs w:val="20"/>
        </w:rPr>
        <w:t></w:t>
      </w:r>
      <w:r w:rsidRPr="007B5D95">
        <w:rPr>
          <w:lang w:val="pl-PL"/>
        </w:rPr>
        <w:t>1% wag.</w:t>
      </w:r>
    </w:p>
    <w:p w14:paraId="25DC3A9B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odporność na uderzenia w niskich temperaturach wg badania próbek uformowanych w kule, oziębionych do temperatury - 20oC i opuszczonych z wysokości 250 cm</w:t>
      </w:r>
      <w:r w:rsidR="007B5D95" w:rsidRPr="007B5D95">
        <w:rPr>
          <w:lang w:val="pl-PL"/>
        </w:rPr>
        <w:t xml:space="preserve"> - </w:t>
      </w:r>
      <w:r w:rsidRPr="007B5D95">
        <w:rPr>
          <w:lang w:val="pl-PL"/>
        </w:rPr>
        <w:t>3 spośród badanych 4 kul nie powinny wykazywać śladów uszkodzeń</w:t>
      </w:r>
    </w:p>
    <w:p w14:paraId="0CC11179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penetracja (stożkiem) w temperaturze +25</w:t>
      </w:r>
      <w:r w:rsidRPr="007B5D95">
        <w:rPr>
          <w:vertAlign w:val="superscript"/>
          <w:lang w:val="pl-PL"/>
        </w:rPr>
        <w:t>o</w:t>
      </w:r>
      <w:r w:rsidRPr="007B5D95">
        <w:rPr>
          <w:lang w:val="pl-PL"/>
        </w:rPr>
        <w:t>C</w:t>
      </w:r>
      <w:r w:rsidR="007B5D95" w:rsidRPr="007B5D95">
        <w:rPr>
          <w:lang w:val="pl-PL"/>
        </w:rPr>
        <w:t xml:space="preserve"> - </w:t>
      </w:r>
      <w:r w:rsidR="007B5D95" w:rsidRPr="007B5D95">
        <w:rPr>
          <w:rFonts w:ascii="Symbol" w:eastAsia="Symbol" w:hAnsi="Symbol" w:cs="Symbol"/>
          <w:sz w:val="20"/>
          <w:szCs w:val="20"/>
        </w:rPr>
        <w:t></w:t>
      </w:r>
      <w:r w:rsidR="007B5D95" w:rsidRPr="007B5D95">
        <w:rPr>
          <w:rFonts w:ascii="Symbol" w:eastAsia="Symbol" w:hAnsi="Symbol" w:cs="Symbol"/>
          <w:sz w:val="20"/>
          <w:szCs w:val="20"/>
        </w:rPr>
        <w:t></w:t>
      </w:r>
      <w:r w:rsidRPr="007B5D95">
        <w:rPr>
          <w:lang w:val="pl-PL"/>
        </w:rPr>
        <w:t xml:space="preserve">130 </w:t>
      </w:r>
      <w:proofErr w:type="spellStart"/>
      <w:r w:rsidRPr="007B5D95">
        <w:rPr>
          <w:lang w:val="pl-PL"/>
        </w:rPr>
        <w:t>j.Pen</w:t>
      </w:r>
      <w:proofErr w:type="spellEnd"/>
      <w:r w:rsidRPr="007B5D95">
        <w:rPr>
          <w:lang w:val="pl-PL"/>
        </w:rPr>
        <w:t>.</w:t>
      </w:r>
    </w:p>
    <w:p w14:paraId="65C7F52B" w14:textId="77777777" w:rsidR="00DF1861" w:rsidRP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wydłużenie względne w temperaturze -20</w:t>
      </w:r>
      <w:r w:rsidRPr="007B5D95">
        <w:rPr>
          <w:vertAlign w:val="superscript"/>
          <w:lang w:val="pl-PL"/>
        </w:rPr>
        <w:t>o</w:t>
      </w:r>
      <w:r w:rsidRPr="007B5D95">
        <w:rPr>
          <w:lang w:val="pl-PL"/>
        </w:rPr>
        <w:t>C</w:t>
      </w:r>
      <w:r w:rsidR="007B5D95">
        <w:rPr>
          <w:lang w:val="pl-PL"/>
        </w:rPr>
        <w:t xml:space="preserve"> - </w:t>
      </w:r>
      <w:r w:rsidR="007B5D95" w:rsidRPr="007362D1">
        <w:rPr>
          <w:rFonts w:ascii="Symbol" w:eastAsia="Symbol" w:hAnsi="Symbol" w:cs="Symbol"/>
          <w:lang w:val="pl-PL"/>
        </w:rPr>
        <w:t></w:t>
      </w:r>
      <w:r w:rsidR="007B5D95">
        <w:rPr>
          <w:rFonts w:ascii="Symbol" w:eastAsia="Symbol" w:hAnsi="Symbol" w:cs="Symbol"/>
          <w:lang w:val="pl-PL"/>
        </w:rPr>
        <w:t></w:t>
      </w:r>
      <w:r w:rsidRPr="007B5D95">
        <w:rPr>
          <w:lang w:val="pl-PL"/>
        </w:rPr>
        <w:t>15%</w:t>
      </w:r>
    </w:p>
    <w:p w14:paraId="431564E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Poszczególne partie i rodzaje masy zalewowej powinny być składowane w zadaszonych pomieszczeniach oddzielnie w pojemnikach.</w:t>
      </w:r>
    </w:p>
    <w:p w14:paraId="26CC3261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3. </w:t>
      </w:r>
      <w:r w:rsidR="007C5F69" w:rsidRPr="007B5D95">
        <w:rPr>
          <w:b/>
          <w:sz w:val="24"/>
          <w:lang w:val="pl-PL"/>
        </w:rPr>
        <w:t>SPRZĘT</w:t>
      </w:r>
    </w:p>
    <w:p w14:paraId="02B58BE2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3.1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wymagania dotyczące sprzętu</w:t>
      </w:r>
    </w:p>
    <w:p w14:paraId="09C40C0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wymagania dotyczące sprzętu podano w ST D-M-00.00.00 „Wymagania ogólne”.</w:t>
      </w:r>
    </w:p>
    <w:p w14:paraId="410D7754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>
        <w:rPr>
          <w:i/>
          <w:u w:val="single"/>
          <w:lang w:val="pl-PL"/>
        </w:rPr>
        <w:t>3.2</w:t>
      </w:r>
      <w:r w:rsidR="00A72441">
        <w:rPr>
          <w:i/>
          <w:u w:val="single"/>
          <w:lang w:val="pl-PL"/>
        </w:rPr>
        <w:t>.</w:t>
      </w:r>
      <w:r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Sprzęt do wykonania robót</w:t>
      </w:r>
    </w:p>
    <w:p w14:paraId="3CA7B0BE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wykonuje się ręcznie przy zastosowaniu:</w:t>
      </w:r>
    </w:p>
    <w:p w14:paraId="08342E69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a) </w:t>
      </w:r>
      <w:r w:rsidR="007C5F69" w:rsidRPr="00213A3F">
        <w:rPr>
          <w:lang w:val="pl-PL"/>
        </w:rPr>
        <w:t>betoniarek do wytwarzania betonu i zapraw oraz przygotowania podsypki cementowo- piaskowej,</w:t>
      </w:r>
    </w:p>
    <w:p w14:paraId="54E52D4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b)</w:t>
      </w:r>
      <w:r w:rsidR="007C5F69" w:rsidRPr="00213A3F">
        <w:rPr>
          <w:lang w:val="pl-PL"/>
        </w:rPr>
        <w:t>wibratorów płytowych, ubijaków ręcznych lub mechanicznych.</w:t>
      </w:r>
    </w:p>
    <w:p w14:paraId="7706493D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4. </w:t>
      </w:r>
      <w:r w:rsidR="007C5F69" w:rsidRPr="007B5D95">
        <w:rPr>
          <w:b/>
          <w:sz w:val="24"/>
          <w:lang w:val="pl-PL"/>
        </w:rPr>
        <w:t>TRANSPORT</w:t>
      </w:r>
    </w:p>
    <w:p w14:paraId="4734AA90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wymagania dotyczące transportu</w:t>
      </w:r>
    </w:p>
    <w:p w14:paraId="4A80247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wymagania dotyczące transportu podano w ST D-M-00.00.00 „Wymagania ogólne”.</w:t>
      </w:r>
    </w:p>
    <w:p w14:paraId="3103AE04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4.2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Transport krawężników</w:t>
      </w:r>
    </w:p>
    <w:p w14:paraId="75379F8C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mogą być przewożone dowolnymi środkami transportowymi.</w:t>
      </w:r>
    </w:p>
    <w:p w14:paraId="71F0C4B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układać należy na środkach transportowych w pozycji pionowej z nachyleniem w kierunku jazdy.</w:t>
      </w:r>
    </w:p>
    <w:p w14:paraId="3CB811F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powinny  być zabezpieczone przed przemieszczeniem się i uszkodzeniami w czasie transportu, a górna warstwa nie powinna wystawać poza ściany środka transportowego więcej niż 1/3 wysokości tej warstwy.</w:t>
      </w:r>
    </w:p>
    <w:p w14:paraId="7C9667C7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4.3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Transport pozostałych materiałów</w:t>
      </w:r>
    </w:p>
    <w:p w14:paraId="311833D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Transport cementu powinien się odbywać w warunkach zgodnych z PN-EN 196.</w:t>
      </w:r>
    </w:p>
    <w:p w14:paraId="088933A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128EFC7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Masę zalewową należy pakować w bębny blaszane lub beczki. Transport powinien odbywać się w warunkach zabezpieczających przed uszkodzeniem bębnów i beczek.</w:t>
      </w:r>
    </w:p>
    <w:p w14:paraId="127710B5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5. </w:t>
      </w:r>
      <w:r w:rsidR="007C5F69" w:rsidRPr="007B5D95">
        <w:rPr>
          <w:b/>
          <w:sz w:val="24"/>
          <w:lang w:val="pl-PL"/>
        </w:rPr>
        <w:t>WYKONANIE ROBÓT</w:t>
      </w:r>
    </w:p>
    <w:p w14:paraId="7CC8B62F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5.1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warunki wykonania robót</w:t>
      </w:r>
    </w:p>
    <w:p w14:paraId="3B021F6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warunki wykonania robót podano w ST D-M-00.00.00 „Wymagania ogólne”.</w:t>
      </w:r>
    </w:p>
    <w:p w14:paraId="5B7AEB9C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5.2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Zakres wykonywanych robót</w:t>
      </w:r>
    </w:p>
    <w:p w14:paraId="15ADA6ED" w14:textId="77777777" w:rsidR="00DF1861" w:rsidRPr="007B5D95" w:rsidRDefault="007B5D95" w:rsidP="00A75BA3">
      <w:pPr>
        <w:spacing w:before="120" w:after="120"/>
        <w:jc w:val="both"/>
        <w:rPr>
          <w:lang w:val="pl-PL"/>
        </w:rPr>
      </w:pPr>
      <w:r w:rsidRPr="007B5D95">
        <w:rPr>
          <w:lang w:val="pl-PL"/>
        </w:rPr>
        <w:t>5.2</w:t>
      </w:r>
      <w:r>
        <w:rPr>
          <w:lang w:val="pl-PL"/>
        </w:rPr>
        <w:t>.1</w:t>
      </w:r>
      <w:r w:rsidR="00A72441">
        <w:rPr>
          <w:lang w:val="pl-PL"/>
        </w:rPr>
        <w:t>.</w:t>
      </w:r>
      <w:r w:rsidRPr="007B5D95">
        <w:rPr>
          <w:lang w:val="pl-PL"/>
        </w:rPr>
        <w:t xml:space="preserve"> </w:t>
      </w:r>
      <w:r w:rsidR="007C5F69" w:rsidRPr="007B5D95">
        <w:rPr>
          <w:lang w:val="pl-PL"/>
        </w:rPr>
        <w:t>Rozbiórka krawężników wymagających regulacji i wymiany.</w:t>
      </w:r>
    </w:p>
    <w:p w14:paraId="41E9911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Transport materiałów przewidzianych niniejszą ST do wykonania powyższych robót. Źródła pozyskania materiałów muszą uzyskać akceptację Inspektora Nadzoru. Transport i składowanie </w:t>
      </w:r>
      <w:r w:rsidR="007B5D95">
        <w:rPr>
          <w:lang w:val="pl-PL"/>
        </w:rPr>
        <w:lastRenderedPageBreak/>
        <w:t>k</w:t>
      </w:r>
      <w:r w:rsidRPr="00213A3F">
        <w:rPr>
          <w:lang w:val="pl-PL"/>
        </w:rPr>
        <w:t>rawężników betonowych zgodnie z PN-EN 1340.</w:t>
      </w:r>
    </w:p>
    <w:p w14:paraId="3870D629" w14:textId="77777777" w:rsidR="00DF1861" w:rsidRPr="007B5D95" w:rsidRDefault="007B5D95" w:rsidP="00A75BA3">
      <w:pPr>
        <w:spacing w:before="120" w:after="120"/>
        <w:jc w:val="both"/>
        <w:rPr>
          <w:lang w:val="pl-PL"/>
        </w:rPr>
      </w:pPr>
      <w:r w:rsidRPr="007B5D95">
        <w:rPr>
          <w:lang w:val="pl-PL"/>
        </w:rPr>
        <w:t>5.2.2</w:t>
      </w:r>
      <w:r w:rsidR="00A72441">
        <w:rPr>
          <w:lang w:val="pl-PL"/>
        </w:rPr>
        <w:t>.</w:t>
      </w:r>
      <w:r w:rsidRPr="007B5D95">
        <w:rPr>
          <w:lang w:val="pl-PL"/>
        </w:rPr>
        <w:t xml:space="preserve"> </w:t>
      </w:r>
      <w:r w:rsidR="007C5F69" w:rsidRPr="007B5D95">
        <w:rPr>
          <w:lang w:val="pl-PL"/>
        </w:rPr>
        <w:t>Oznakowanie prowadzonych robót</w:t>
      </w:r>
    </w:p>
    <w:p w14:paraId="5BD4A77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na drogach (Dz. U. nr 220 z 2003 roku poz. 2181),</w:t>
      </w:r>
    </w:p>
    <w:p w14:paraId="0828EEB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5.2.3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Wytyczenie sytuacyjno-wysokościowe miejsc wbudowania krawężnika</w:t>
      </w:r>
    </w:p>
    <w:p w14:paraId="255A0F89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Miejsce wbudowania </w:t>
      </w:r>
      <w:r w:rsidR="007B5D95">
        <w:rPr>
          <w:lang w:val="pl-PL"/>
        </w:rPr>
        <w:t>–</w:t>
      </w:r>
      <w:r w:rsidRPr="00213A3F">
        <w:rPr>
          <w:lang w:val="pl-PL"/>
        </w:rPr>
        <w:t xml:space="preserve"> wg</w:t>
      </w:r>
      <w:r w:rsidR="007B5D95">
        <w:rPr>
          <w:lang w:val="pl-PL"/>
        </w:rPr>
        <w:t>.</w:t>
      </w:r>
      <w:r w:rsidRPr="00213A3F">
        <w:rPr>
          <w:lang w:val="pl-PL"/>
        </w:rPr>
        <w:t xml:space="preserve"> stanu istniejącego w miejsce rozebranych krawężników.</w:t>
      </w:r>
    </w:p>
    <w:p w14:paraId="0B12D1B1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5.2.4. Wykonanie ławy pod krawężniki</w:t>
      </w:r>
    </w:p>
    <w:p w14:paraId="6C031B6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 przystąpieniem do wytworzenia mieszank</w:t>
      </w:r>
      <w:r w:rsidR="007B5D95">
        <w:rPr>
          <w:lang w:val="pl-PL"/>
        </w:rPr>
        <w:t>i</w:t>
      </w:r>
      <w:r w:rsidRPr="00213A3F">
        <w:rPr>
          <w:lang w:val="pl-PL"/>
        </w:rPr>
        <w:t xml:space="preserve"> związanej cementem C 12/15</w:t>
      </w:r>
      <w:r w:rsidR="007B5D95">
        <w:rPr>
          <w:lang w:val="pl-PL"/>
        </w:rPr>
        <w:t xml:space="preserve"> lub C16/20</w:t>
      </w:r>
      <w:r w:rsidRPr="00213A3F">
        <w:rPr>
          <w:lang w:val="pl-PL"/>
        </w:rPr>
        <w:t xml:space="preserve"> na ławę z oporem, Wykonawca jest zobowiązany do przygotowania receptury. Receptura winna być opracowana dla konkretnych materiałów.</w:t>
      </w:r>
    </w:p>
    <w:p w14:paraId="4E3E859F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Transport wytworzonego mieszanki na miejsce wbudowania omówiono w punkcie 4.2 </w:t>
      </w:r>
      <w:r w:rsidR="007B5D95">
        <w:rPr>
          <w:lang w:val="pl-PL"/>
        </w:rPr>
        <w:t>n</w:t>
      </w:r>
      <w:r w:rsidRPr="00213A3F">
        <w:rPr>
          <w:lang w:val="pl-PL"/>
        </w:rPr>
        <w:t>iniejszej ST. Ława betonowa wykonana będzie z betonu klasy C12/15</w:t>
      </w:r>
      <w:r w:rsidR="007B5D95">
        <w:rPr>
          <w:lang w:val="pl-PL"/>
        </w:rPr>
        <w:t xml:space="preserve"> lub C16/20</w:t>
      </w:r>
      <w:r w:rsidRPr="00213A3F">
        <w:rPr>
          <w:lang w:val="pl-PL"/>
        </w:rPr>
        <w:t>.</w:t>
      </w:r>
    </w:p>
    <w:p w14:paraId="4F990AE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5.2.5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Wykonanie podsypki cementowo-piaskowej pod krawężnik.</w:t>
      </w:r>
    </w:p>
    <w:p w14:paraId="3D43966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Na wykonanej ławie betonowej należy rozścielić ręcznie podsypkę  cementowo-piaskową grubości 3cm, celem prawidłowego osadzenia krawężnika. Podsypkę cementowo-piaskową wykonać należy w proporcji 1:4.</w:t>
      </w:r>
    </w:p>
    <w:p w14:paraId="64EDFBDB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5.2.6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Wbudowanie krawężników betonowych</w:t>
      </w:r>
    </w:p>
    <w:p w14:paraId="18E3E5D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Wbudowanie krawężnika – w miejscu rozebranego wysokościowo dostosowanego do istniejących krawężników.</w:t>
      </w:r>
      <w:r w:rsidR="004C1168">
        <w:rPr>
          <w:lang w:val="pl-PL"/>
        </w:rPr>
        <w:t xml:space="preserve"> W miejscach nowych krawężników – zgodnie z dokumentacją projektową.</w:t>
      </w:r>
    </w:p>
    <w:p w14:paraId="79F618F0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5.2.7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Wypełnienie spoin między krawężnikami</w:t>
      </w:r>
    </w:p>
    <w:p w14:paraId="71279E3B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Spoiny krawężników nie powinny przekraczać szerokości 1cm.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14:paraId="17EE1EC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Spoiny krawężników przed zalaniem zaprawą należy oczyścić i zmyć wodą. Dla zabezpieczenia przed wpływami temperatury krawężniki ustawione na podsypce cementowo- piaskowej i o spoinach zalanych zaprawą należy zalewać co 50m bitumiczną masą zalewową nad szczeliną dylatacyjną ławy.</w:t>
      </w:r>
    </w:p>
    <w:p w14:paraId="251F1D3F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5.2.8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Roboty wykończeniowe</w:t>
      </w:r>
    </w:p>
    <w:p w14:paraId="35B1BDC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14:paraId="7ECA1E22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odtworzenie elementów czasowo usuniętych,</w:t>
      </w:r>
    </w:p>
    <w:p w14:paraId="2AF2E9F3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roboty porządkujące otoczenie terenu robót.</w:t>
      </w:r>
    </w:p>
    <w:p w14:paraId="4405E2D3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6. </w:t>
      </w:r>
      <w:r w:rsidR="007C5F69" w:rsidRPr="004C1168">
        <w:rPr>
          <w:b/>
          <w:sz w:val="24"/>
          <w:lang w:val="pl-PL"/>
        </w:rPr>
        <w:t>KONTROLA JAKOŚCI ROBÓT</w:t>
      </w:r>
    </w:p>
    <w:p w14:paraId="30DB806F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6.1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Ogólne zasady kontroli jakości robót</w:t>
      </w:r>
    </w:p>
    <w:p w14:paraId="6FDAFC9C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kontroli jakości robót podano w ST D-M-00.00.00 „Wymagania ogólne”.</w:t>
      </w:r>
    </w:p>
    <w:p w14:paraId="3F19E827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6.2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Badania przed przystąpieniem do robót</w:t>
      </w:r>
    </w:p>
    <w:p w14:paraId="5FEC0731" w14:textId="77777777" w:rsidR="004C1168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 przystąpieniem do robót Wykonawca powinien:</w:t>
      </w:r>
    </w:p>
    <w:p w14:paraId="7CDCD9A2" w14:textId="77777777" w:rsidR="00DF1861" w:rsidRP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uzyskać wymagane dokumenty, dopuszczające wyroby budowlane do obrotu i powszechnego </w:t>
      </w:r>
      <w:r w:rsidRPr="004C1168">
        <w:rPr>
          <w:lang w:val="pl-PL"/>
        </w:rPr>
        <w:lastRenderedPageBreak/>
        <w:t>stosowania (certyfikaty zgodności, deklaracje zgodności, ew. badania materiałów wykonane przez dostawców itp.),</w:t>
      </w:r>
    </w:p>
    <w:p w14:paraId="3F961F34" w14:textId="77777777" w:rsid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ew. wykonać własne badania właściwości materiałów przeznaczonych do wykonania robót, określone w pkt. 2 (tablicy 1),</w:t>
      </w:r>
    </w:p>
    <w:p w14:paraId="7D37D166" w14:textId="77777777" w:rsidR="00DF1861" w:rsidRP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sprawdzić cechy zewnętrzne krawężników.</w:t>
      </w:r>
    </w:p>
    <w:p w14:paraId="616929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Wszystkie dokumenty oraz wyniki badań Wykonawca przedstawia Inspektor</w:t>
      </w:r>
      <w:r w:rsidR="007362D1" w:rsidRPr="00213A3F">
        <w:rPr>
          <w:lang w:val="pl-PL"/>
        </w:rPr>
        <w:t>owi</w:t>
      </w:r>
      <w:r w:rsidRPr="00213A3F">
        <w:rPr>
          <w:lang w:val="pl-PL"/>
        </w:rPr>
        <w:t xml:space="preserve"> Nadzoru </w:t>
      </w:r>
      <w:r w:rsidR="007362D1" w:rsidRPr="00213A3F">
        <w:rPr>
          <w:lang w:val="pl-PL"/>
        </w:rPr>
        <w:t>d</w:t>
      </w:r>
      <w:r w:rsidRPr="00213A3F">
        <w:rPr>
          <w:lang w:val="pl-PL"/>
        </w:rPr>
        <w:t>o akceptacji.</w:t>
      </w:r>
    </w:p>
    <w:p w14:paraId="1A5C4A4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1340:2004.</w:t>
      </w:r>
    </w:p>
    <w:p w14:paraId="619A7DD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Badania pozostałych materiałów stosowanych przy ustawianiu krawężników betonowych powinny obejmować właściwości, określone w normach podanych dla odpowiednich materiałów w pkt. 2.</w:t>
      </w:r>
    </w:p>
    <w:p w14:paraId="7EDA0767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6.3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Badania w czasie robót</w:t>
      </w:r>
    </w:p>
    <w:p w14:paraId="0D5AEF03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6.3.1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Sprawdzenie ustawienia krawężników</w:t>
      </w:r>
    </w:p>
    <w:p w14:paraId="748FEB7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Przy ustawianiu krawężników należy sprawdzać:</w:t>
      </w:r>
    </w:p>
    <w:p w14:paraId="504999A9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dopuszczalne odchylenia linii krawężników w poziomie od linii projektowanej, które wynosi </w:t>
      </w:r>
      <w:r w:rsidRPr="004C1168">
        <w:rPr>
          <w:lang w:val="pl-PL"/>
        </w:rPr>
        <w:t></w:t>
      </w:r>
      <w:r w:rsidRPr="004C1168">
        <w:rPr>
          <w:lang w:val="pl-PL"/>
        </w:rPr>
        <w:t>1cm na każde 100m ustawionego krawężnika,</w:t>
      </w:r>
    </w:p>
    <w:p w14:paraId="3298C96E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dopuszczalne   odchylenie   niwelety   górnej   płaszczyzny   krawężnika   od   niwelety projektowanej, które wynosi </w:t>
      </w:r>
      <w:r w:rsidRPr="004C1168">
        <w:rPr>
          <w:lang w:val="pl-PL"/>
        </w:rPr>
        <w:t></w:t>
      </w:r>
      <w:r w:rsidRPr="004C1168">
        <w:rPr>
          <w:lang w:val="pl-PL"/>
        </w:rPr>
        <w:t>1cm na każde 100m ustawionego krawężnika,</w:t>
      </w:r>
    </w:p>
    <w:p w14:paraId="2A743D0E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równość górnej powierzchni krawężników, sprawdzane przez przyłożenie w dwóch punktach na każde 100m krawężnika, trzymetrowej łaty, przy czym prześwit pomiędzy górną powierzchnią krawężnika i przyłożoną łatą nie może przekraczać 1cm,</w:t>
      </w:r>
    </w:p>
    <w:p w14:paraId="48570F7D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dokładność wypełnienia spoin bada się co 10 metrów. Spoiny muszą być wypełnione całkowicie na pełną głębokość.</w:t>
      </w:r>
    </w:p>
    <w:p w14:paraId="4EF9FA3D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7. </w:t>
      </w:r>
      <w:r w:rsidR="007C5F69" w:rsidRPr="004C1168">
        <w:rPr>
          <w:b/>
          <w:sz w:val="24"/>
          <w:lang w:val="pl-PL"/>
        </w:rPr>
        <w:t>OBMIAR ROBÓT</w:t>
      </w:r>
    </w:p>
    <w:p w14:paraId="6701C91B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obmiaru robót podano w ST D-M-00.00.00 „Wymagania ogólne” Jednostką obmiaru robót jest 1m (metr) wbudowanego krawężnika.</w:t>
      </w:r>
    </w:p>
    <w:p w14:paraId="4A8CED92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8. </w:t>
      </w:r>
      <w:r w:rsidR="007C5F69" w:rsidRPr="004C1168">
        <w:rPr>
          <w:b/>
          <w:sz w:val="24"/>
          <w:lang w:val="pl-PL"/>
        </w:rPr>
        <w:t>ODBIÓR ROBÓT</w:t>
      </w:r>
    </w:p>
    <w:p w14:paraId="1B82CEEF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odbioru robót podano w ST D-M-00.00.00 „Wymagania ogólne”.</w:t>
      </w:r>
    </w:p>
    <w:p w14:paraId="044978F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uznaje się za wykonane zgodnie z dokumentacją projektową, ST i wymaganiami Inspektora Nadzoru, jeżeli wszystkie pomiary i badania z zachowaniem tolerancji wg pkt. 6 dały wyniki pozytywne.</w:t>
      </w:r>
    </w:p>
    <w:p w14:paraId="11B1B8C1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Odbiorowi robót zanikających i ulegających zakryciu podlegają:,</w:t>
      </w:r>
    </w:p>
    <w:p w14:paraId="6A09799C" w14:textId="77777777" w:rsidR="00DF1861" w:rsidRPr="004C1168" w:rsidRDefault="007C5F69" w:rsidP="00A75BA3">
      <w:pPr>
        <w:pStyle w:val="Akapitzlist"/>
        <w:numPr>
          <w:ilvl w:val="0"/>
          <w:numId w:val="33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wykonanie ławy,</w:t>
      </w:r>
    </w:p>
    <w:p w14:paraId="088B4A0A" w14:textId="77777777" w:rsidR="00DF1861" w:rsidRPr="004C1168" w:rsidRDefault="007C5F69" w:rsidP="00A75BA3">
      <w:pPr>
        <w:pStyle w:val="Akapitzlist"/>
        <w:numPr>
          <w:ilvl w:val="0"/>
          <w:numId w:val="33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wykonanie podsypki.</w:t>
      </w:r>
    </w:p>
    <w:p w14:paraId="62A4187B" w14:textId="77777777" w:rsidR="00DF1861" w:rsidRPr="00213A3F" w:rsidRDefault="007C5F69" w:rsidP="00A75BA3">
      <w:pPr>
        <w:spacing w:before="120" w:after="120"/>
        <w:ind w:firstLine="360"/>
        <w:jc w:val="both"/>
        <w:rPr>
          <w:lang w:val="pl-PL"/>
        </w:rPr>
      </w:pPr>
      <w:r w:rsidRPr="00213A3F">
        <w:rPr>
          <w:lang w:val="pl-PL"/>
        </w:rPr>
        <w:t>Odbiór robót powinien być zgodny z wymaganiami ST D-M-00.00.00 „Wymagania ogólne” oraz niniejszej ST.</w:t>
      </w:r>
    </w:p>
    <w:p w14:paraId="4C4BFF06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9. </w:t>
      </w:r>
      <w:r w:rsidR="007C5F69" w:rsidRPr="004C1168">
        <w:rPr>
          <w:b/>
          <w:sz w:val="24"/>
          <w:lang w:val="pl-PL"/>
        </w:rPr>
        <w:t>PODSTAWA PŁATNOŚCI</w:t>
      </w:r>
    </w:p>
    <w:p w14:paraId="1A8368F1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t>Ogólne wymagania odnośnie płatności robót podano w ST D-M-00.00.00 „Wymagania ogólne”.</w:t>
      </w:r>
    </w:p>
    <w:p w14:paraId="3E5D9E46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lastRenderedPageBreak/>
        <w:t>Cena wykonania robót obejmuje:</w:t>
      </w:r>
    </w:p>
    <w:p w14:paraId="288DAA2A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prace pomiarowe i roboty przygotowawcze</w:t>
      </w:r>
    </w:p>
    <w:p w14:paraId="5DC5D2B7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oznakowanie robót,</w:t>
      </w:r>
    </w:p>
    <w:p w14:paraId="09319EE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rozbiórka  krawężników  wymagających  regulacji  wysokościowej  oraz  podlegających wymianie (uszkodzonych)</w:t>
      </w:r>
    </w:p>
    <w:p w14:paraId="4FAAF23E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zakup i transport materiałów i sprzętu na budowę,</w:t>
      </w:r>
    </w:p>
    <w:p w14:paraId="6C1C0FE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wykonanie ławy</w:t>
      </w:r>
    </w:p>
    <w:p w14:paraId="0B9C34B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wykonanie podsypki,</w:t>
      </w:r>
    </w:p>
    <w:p w14:paraId="02A02CAD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ustawienie krawężników z wypełnieniem spoin i zalaniem szczelin</w:t>
      </w:r>
    </w:p>
    <w:p w14:paraId="55DE9F8B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przeprowadzenie pomiarów i badań wymaganych w specyfikacji technicznej,</w:t>
      </w:r>
    </w:p>
    <w:p w14:paraId="589B8844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odwiezienie sprzętu,</w:t>
      </w:r>
    </w:p>
    <w:p w14:paraId="61C77157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roboty tymczasowe, które są potrzebne do wykonania robót podstawowych,</w:t>
      </w:r>
    </w:p>
    <w:p w14:paraId="3B54123D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prace   towarzyszące,   które   są   niezbędne   do   wykonania   robót   podstawowych niezaliczane do robót tymczasowych.</w:t>
      </w:r>
    </w:p>
    <w:p w14:paraId="234C7CC3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10. </w:t>
      </w:r>
      <w:r w:rsidR="007C5F69" w:rsidRPr="004C1168">
        <w:rPr>
          <w:b/>
          <w:sz w:val="24"/>
          <w:lang w:val="pl-PL"/>
        </w:rPr>
        <w:t>PRZEPISY ZWIĄZANE</w:t>
      </w:r>
    </w:p>
    <w:p w14:paraId="485B0D12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197-1:2002</w:t>
      </w:r>
      <w:r w:rsidR="00A72441">
        <w:rPr>
          <w:lang w:val="pl-PL"/>
        </w:rPr>
        <w:t xml:space="preserve"> </w:t>
      </w:r>
      <w:r w:rsidRPr="00A72441">
        <w:rPr>
          <w:lang w:val="pl-PL"/>
        </w:rPr>
        <w:t>Cement.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Część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1: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Skład, wymagania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i kryteria zgodności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dotyczące cementu powszechnego użytku</w:t>
      </w:r>
    </w:p>
    <w:p w14:paraId="68114946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206-1:2003</w:t>
      </w:r>
      <w:r w:rsidR="00A72441">
        <w:rPr>
          <w:lang w:val="pl-PL"/>
        </w:rPr>
        <w:t xml:space="preserve"> </w:t>
      </w:r>
      <w:r w:rsidRPr="00A72441">
        <w:rPr>
          <w:lang w:val="pl-PL"/>
        </w:rPr>
        <w:t>Beton. Część 1: Wymagania, właściwości, produkcja i zgodność</w:t>
      </w:r>
    </w:p>
    <w:p w14:paraId="7A34E52F" w14:textId="77777777" w:rsidR="00DF1861" w:rsidRPr="00213A3F" w:rsidRDefault="00DF1861" w:rsidP="00A72441">
      <w:pPr>
        <w:spacing w:before="120" w:after="120"/>
        <w:rPr>
          <w:lang w:val="pl-PL"/>
        </w:rPr>
        <w:sectPr w:rsidR="00DF1861" w:rsidRPr="00213A3F" w:rsidSect="00515F89">
          <w:headerReference w:type="default" r:id="rId8"/>
          <w:pgSz w:w="11900" w:h="16840" w:code="9"/>
          <w:pgMar w:top="1417" w:right="1417" w:bottom="1417" w:left="1417" w:header="614" w:footer="0" w:gutter="0"/>
          <w:cols w:space="708"/>
          <w:docGrid w:linePitch="299"/>
        </w:sectPr>
      </w:pPr>
    </w:p>
    <w:p w14:paraId="5A492559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1340:2004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PN-EN 1340:2004/AC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Krawężniki betonowe. Wymagania i metody badań</w:t>
      </w:r>
    </w:p>
    <w:p w14:paraId="432AA91D" w14:textId="77777777" w:rsidR="00DF1861" w:rsidRPr="00213A3F" w:rsidRDefault="00DF1861" w:rsidP="00A72441">
      <w:pPr>
        <w:spacing w:before="120" w:after="120"/>
        <w:rPr>
          <w:lang w:val="pl-PL"/>
        </w:rPr>
        <w:sectPr w:rsidR="00DF1861" w:rsidRPr="00213A3F" w:rsidSect="00515F89">
          <w:type w:val="continuous"/>
          <w:pgSz w:w="11900" w:h="16840" w:code="9"/>
          <w:pgMar w:top="1417" w:right="1417" w:bottom="1417" w:left="1417" w:header="708" w:footer="708" w:gutter="0"/>
          <w:cols w:space="708"/>
          <w:docGrid w:linePitch="299"/>
        </w:sectPr>
      </w:pPr>
    </w:p>
    <w:p w14:paraId="56A698F2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PN-63/B-06251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Roboty betonowe i żelbetowe</w:t>
      </w:r>
    </w:p>
    <w:p w14:paraId="50466CD5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1008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Woda  zarobowa  do  betonu.  Specyfikacja,  pobieranie  próbek,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badanie i ocena przydatności wody zarobowej do betonu, w tym wody odzyskanej z procesów produkcji betonu.</w:t>
      </w:r>
    </w:p>
    <w:p w14:paraId="38C9F6F4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PN-EN-12620+A1:2010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Kruszywa do betonu.</w:t>
      </w:r>
    </w:p>
    <w:sectPr w:rsidR="00DF1861" w:rsidRPr="00A72441" w:rsidSect="00515F89">
      <w:type w:val="continuous"/>
      <w:pgSz w:w="11900" w:h="16840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D8E4" w14:textId="77777777" w:rsidR="00CE667F" w:rsidRDefault="00CE667F">
      <w:r>
        <w:separator/>
      </w:r>
    </w:p>
  </w:endnote>
  <w:endnote w:type="continuationSeparator" w:id="0">
    <w:p w14:paraId="18EE42E6" w14:textId="77777777" w:rsidR="00CE667F" w:rsidRDefault="00CE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0E10" w14:textId="77777777" w:rsidR="00CE667F" w:rsidRDefault="00CE667F">
      <w:r>
        <w:separator/>
      </w:r>
    </w:p>
  </w:footnote>
  <w:footnote w:type="continuationSeparator" w:id="0">
    <w:p w14:paraId="08F13F17" w14:textId="77777777" w:rsidR="00CE667F" w:rsidRDefault="00CE6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E6C4" w14:textId="0DF6A5C1" w:rsidR="00A75BA3" w:rsidRDefault="00A75BA3" w:rsidP="00A75BA3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„Remont ul. </w:t>
    </w:r>
    <w:r w:rsidR="00601298">
      <w:rPr>
        <w:rFonts w:ascii="Calibri" w:hAnsi="Calibri" w:cs="Calibri"/>
        <w:i/>
        <w:iCs/>
        <w:sz w:val="18"/>
        <w:szCs w:val="18"/>
      </w:rPr>
      <w:t>Staszica</w:t>
    </w:r>
    <w:r>
      <w:rPr>
        <w:rFonts w:ascii="Calibri" w:hAnsi="Calibri" w:cs="Calibri"/>
        <w:i/>
        <w:iCs/>
        <w:sz w:val="18"/>
        <w:szCs w:val="18"/>
      </w:rPr>
      <w:t xml:space="preserve"> w Szydłowcu”</w:t>
    </w:r>
  </w:p>
  <w:p w14:paraId="58FAA6D8" w14:textId="7EE7A252" w:rsidR="00A75BA3" w:rsidRDefault="00A75BA3">
    <w:pPr>
      <w:pStyle w:val="Nagwek"/>
    </w:pPr>
  </w:p>
  <w:p w14:paraId="1841BFE4" w14:textId="77777777" w:rsidR="00DF1861" w:rsidRDefault="00DF1861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7F3D"/>
    <w:multiLevelType w:val="multilevel"/>
    <w:tmpl w:val="E7F4F8B4"/>
    <w:lvl w:ilvl="0">
      <w:start w:val="5"/>
      <w:numFmt w:val="decimal"/>
      <w:lvlText w:val="%1"/>
      <w:lvlJc w:val="left"/>
      <w:pPr>
        <w:ind w:left="672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2" w:hanging="5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672" w:hanging="555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26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555"/>
      </w:pPr>
      <w:rPr>
        <w:rFonts w:hint="default"/>
      </w:rPr>
    </w:lvl>
  </w:abstractNum>
  <w:abstractNum w:abstractNumId="1" w15:restartNumberingAfterBreak="0">
    <w:nsid w:val="05FF28D6"/>
    <w:multiLevelType w:val="hybridMultilevel"/>
    <w:tmpl w:val="FEFA66D2"/>
    <w:lvl w:ilvl="0" w:tplc="35AED73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01060"/>
    <w:multiLevelType w:val="multilevel"/>
    <w:tmpl w:val="BF5A71F4"/>
    <w:lvl w:ilvl="0">
      <w:start w:val="1"/>
      <w:numFmt w:val="decimal"/>
      <w:lvlText w:val="%1"/>
      <w:lvlJc w:val="left"/>
      <w:pPr>
        <w:ind w:left="684" w:hanging="591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4" w:hanging="5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4" w:hanging="59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34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286"/>
      </w:pPr>
      <w:rPr>
        <w:rFonts w:hint="default"/>
      </w:rPr>
    </w:lvl>
  </w:abstractNum>
  <w:abstractNum w:abstractNumId="3" w15:restartNumberingAfterBreak="0">
    <w:nsid w:val="0AF20A9D"/>
    <w:multiLevelType w:val="hybridMultilevel"/>
    <w:tmpl w:val="BCB4FFA4"/>
    <w:lvl w:ilvl="0" w:tplc="A6266974">
      <w:start w:val="1"/>
      <w:numFmt w:val="decimal"/>
      <w:pStyle w:val="Styl3"/>
      <w:lvlText w:val="1.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AA4D1C"/>
    <w:multiLevelType w:val="hybridMultilevel"/>
    <w:tmpl w:val="267814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6ECF"/>
    <w:multiLevelType w:val="multilevel"/>
    <w:tmpl w:val="38FEEAA8"/>
    <w:lvl w:ilvl="0">
      <w:start w:val="1"/>
      <w:numFmt w:val="decimal"/>
      <w:lvlText w:val="%1."/>
      <w:lvlJc w:val="left"/>
      <w:pPr>
        <w:ind w:left="363" w:hanging="245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hanging="389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50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4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2" w:hanging="286"/>
      </w:pPr>
      <w:rPr>
        <w:rFonts w:hint="default"/>
      </w:rPr>
    </w:lvl>
  </w:abstractNum>
  <w:abstractNum w:abstractNumId="6" w15:restartNumberingAfterBreak="0">
    <w:nsid w:val="17FC51F6"/>
    <w:multiLevelType w:val="hybridMultilevel"/>
    <w:tmpl w:val="4CCE06B2"/>
    <w:lvl w:ilvl="0" w:tplc="EBD0212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80852"/>
    <w:multiLevelType w:val="hybridMultilevel"/>
    <w:tmpl w:val="1856FC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616D"/>
    <w:multiLevelType w:val="hybridMultilevel"/>
    <w:tmpl w:val="9FD6449E"/>
    <w:lvl w:ilvl="0" w:tplc="C040FD68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23EFD4A">
      <w:start w:val="1"/>
      <w:numFmt w:val="bullet"/>
      <w:lvlText w:val="•"/>
      <w:lvlJc w:val="left"/>
      <w:pPr>
        <w:ind w:left="608" w:hanging="308"/>
      </w:pPr>
      <w:rPr>
        <w:rFonts w:hint="default"/>
      </w:rPr>
    </w:lvl>
    <w:lvl w:ilvl="2" w:tplc="94005A82">
      <w:start w:val="1"/>
      <w:numFmt w:val="bullet"/>
      <w:lvlText w:val="•"/>
      <w:lvlJc w:val="left"/>
      <w:pPr>
        <w:ind w:left="1080" w:hanging="308"/>
      </w:pPr>
      <w:rPr>
        <w:rFonts w:hint="default"/>
      </w:rPr>
    </w:lvl>
    <w:lvl w:ilvl="3" w:tplc="853EFD2C">
      <w:start w:val="1"/>
      <w:numFmt w:val="bullet"/>
      <w:lvlText w:val="•"/>
      <w:lvlJc w:val="left"/>
      <w:pPr>
        <w:ind w:left="1552" w:hanging="308"/>
      </w:pPr>
      <w:rPr>
        <w:rFonts w:hint="default"/>
      </w:rPr>
    </w:lvl>
    <w:lvl w:ilvl="4" w:tplc="141AB1D2">
      <w:start w:val="1"/>
      <w:numFmt w:val="bullet"/>
      <w:lvlText w:val="•"/>
      <w:lvlJc w:val="left"/>
      <w:pPr>
        <w:ind w:left="2024" w:hanging="308"/>
      </w:pPr>
      <w:rPr>
        <w:rFonts w:hint="default"/>
      </w:rPr>
    </w:lvl>
    <w:lvl w:ilvl="5" w:tplc="43429A76">
      <w:start w:val="1"/>
      <w:numFmt w:val="bullet"/>
      <w:lvlText w:val="•"/>
      <w:lvlJc w:val="left"/>
      <w:pPr>
        <w:ind w:left="2496" w:hanging="308"/>
      </w:pPr>
      <w:rPr>
        <w:rFonts w:hint="default"/>
      </w:rPr>
    </w:lvl>
    <w:lvl w:ilvl="6" w:tplc="1A2C5390">
      <w:start w:val="1"/>
      <w:numFmt w:val="bullet"/>
      <w:lvlText w:val="•"/>
      <w:lvlJc w:val="left"/>
      <w:pPr>
        <w:ind w:left="2968" w:hanging="308"/>
      </w:pPr>
      <w:rPr>
        <w:rFonts w:hint="default"/>
      </w:rPr>
    </w:lvl>
    <w:lvl w:ilvl="7" w:tplc="1AB01D5E">
      <w:start w:val="1"/>
      <w:numFmt w:val="bullet"/>
      <w:lvlText w:val="•"/>
      <w:lvlJc w:val="left"/>
      <w:pPr>
        <w:ind w:left="3439" w:hanging="308"/>
      </w:pPr>
      <w:rPr>
        <w:rFonts w:hint="default"/>
      </w:rPr>
    </w:lvl>
    <w:lvl w:ilvl="8" w:tplc="1486B302">
      <w:start w:val="1"/>
      <w:numFmt w:val="bullet"/>
      <w:lvlText w:val="•"/>
      <w:lvlJc w:val="left"/>
      <w:pPr>
        <w:ind w:left="3911" w:hanging="308"/>
      </w:pPr>
      <w:rPr>
        <w:rFonts w:hint="default"/>
      </w:rPr>
    </w:lvl>
  </w:abstractNum>
  <w:abstractNum w:abstractNumId="9" w15:restartNumberingAfterBreak="0">
    <w:nsid w:val="24FA31C8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2B3F575E"/>
    <w:multiLevelType w:val="hybridMultilevel"/>
    <w:tmpl w:val="D3365052"/>
    <w:lvl w:ilvl="0" w:tplc="CA26A0C2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1B61368">
      <w:start w:val="1"/>
      <w:numFmt w:val="lowerLetter"/>
      <w:lvlText w:val="%2)"/>
      <w:lvlJc w:val="left"/>
      <w:pPr>
        <w:ind w:left="12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FE54AA0A">
      <w:start w:val="1"/>
      <w:numFmt w:val="bullet"/>
      <w:lvlText w:val="•"/>
      <w:lvlJc w:val="left"/>
      <w:pPr>
        <w:ind w:left="2115" w:hanging="286"/>
      </w:pPr>
      <w:rPr>
        <w:rFonts w:hint="default"/>
      </w:rPr>
    </w:lvl>
    <w:lvl w:ilvl="3" w:tplc="C5F6F02C">
      <w:start w:val="1"/>
      <w:numFmt w:val="bullet"/>
      <w:lvlText w:val="•"/>
      <w:lvlJc w:val="left"/>
      <w:pPr>
        <w:ind w:left="3018" w:hanging="286"/>
      </w:pPr>
      <w:rPr>
        <w:rFonts w:hint="default"/>
      </w:rPr>
    </w:lvl>
    <w:lvl w:ilvl="4" w:tplc="4C3C2326">
      <w:start w:val="1"/>
      <w:numFmt w:val="bullet"/>
      <w:lvlText w:val="•"/>
      <w:lvlJc w:val="left"/>
      <w:pPr>
        <w:ind w:left="3921" w:hanging="286"/>
      </w:pPr>
      <w:rPr>
        <w:rFonts w:hint="default"/>
      </w:rPr>
    </w:lvl>
    <w:lvl w:ilvl="5" w:tplc="E0D04218">
      <w:start w:val="1"/>
      <w:numFmt w:val="bullet"/>
      <w:lvlText w:val="•"/>
      <w:lvlJc w:val="left"/>
      <w:pPr>
        <w:ind w:left="4824" w:hanging="286"/>
      </w:pPr>
      <w:rPr>
        <w:rFonts w:hint="default"/>
      </w:rPr>
    </w:lvl>
    <w:lvl w:ilvl="6" w:tplc="F704F8C8">
      <w:start w:val="1"/>
      <w:numFmt w:val="bullet"/>
      <w:lvlText w:val="•"/>
      <w:lvlJc w:val="left"/>
      <w:pPr>
        <w:ind w:left="5727" w:hanging="286"/>
      </w:pPr>
      <w:rPr>
        <w:rFonts w:hint="default"/>
      </w:rPr>
    </w:lvl>
    <w:lvl w:ilvl="7" w:tplc="AC3E40B6">
      <w:start w:val="1"/>
      <w:numFmt w:val="bullet"/>
      <w:lvlText w:val="•"/>
      <w:lvlJc w:val="left"/>
      <w:pPr>
        <w:ind w:left="6630" w:hanging="286"/>
      </w:pPr>
      <w:rPr>
        <w:rFonts w:hint="default"/>
      </w:rPr>
    </w:lvl>
    <w:lvl w:ilvl="8" w:tplc="0172A900">
      <w:start w:val="1"/>
      <w:numFmt w:val="bullet"/>
      <w:lvlText w:val="•"/>
      <w:lvlJc w:val="left"/>
      <w:pPr>
        <w:ind w:left="7533" w:hanging="286"/>
      </w:pPr>
      <w:rPr>
        <w:rFonts w:hint="default"/>
      </w:rPr>
    </w:lvl>
  </w:abstractNum>
  <w:abstractNum w:abstractNumId="11" w15:restartNumberingAfterBreak="0">
    <w:nsid w:val="2B447D4E"/>
    <w:multiLevelType w:val="multilevel"/>
    <w:tmpl w:val="BB3ED3EC"/>
    <w:lvl w:ilvl="0">
      <w:start w:val="5"/>
      <w:numFmt w:val="decimal"/>
      <w:lvlText w:val="%1"/>
      <w:lvlJc w:val="left"/>
      <w:pPr>
        <w:ind w:left="672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2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2" w:hanging="555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26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555"/>
      </w:pPr>
      <w:rPr>
        <w:rFonts w:hint="default"/>
      </w:rPr>
    </w:lvl>
  </w:abstractNum>
  <w:abstractNum w:abstractNumId="12" w15:restartNumberingAfterBreak="0">
    <w:nsid w:val="32A532C9"/>
    <w:multiLevelType w:val="hybridMultilevel"/>
    <w:tmpl w:val="1D326B7E"/>
    <w:lvl w:ilvl="0" w:tplc="29A86560">
      <w:start w:val="1"/>
      <w:numFmt w:val="decimal"/>
      <w:lvlText w:val="%1"/>
      <w:lvlJc w:val="left"/>
      <w:pPr>
        <w:ind w:left="509" w:hanging="392"/>
      </w:pPr>
      <w:rPr>
        <w:rFonts w:ascii="Arial" w:eastAsia="Arial" w:hAnsi="Arial" w:hint="default"/>
        <w:w w:val="99"/>
        <w:sz w:val="20"/>
        <w:szCs w:val="20"/>
      </w:rPr>
    </w:lvl>
    <w:lvl w:ilvl="1" w:tplc="8264D18E">
      <w:start w:val="1"/>
      <w:numFmt w:val="bullet"/>
      <w:lvlText w:val="•"/>
      <w:lvlJc w:val="left"/>
      <w:pPr>
        <w:ind w:left="1388" w:hanging="392"/>
      </w:pPr>
      <w:rPr>
        <w:rFonts w:hint="default"/>
      </w:rPr>
    </w:lvl>
    <w:lvl w:ilvl="2" w:tplc="D810602A">
      <w:start w:val="1"/>
      <w:numFmt w:val="bullet"/>
      <w:lvlText w:val="•"/>
      <w:lvlJc w:val="left"/>
      <w:pPr>
        <w:ind w:left="2267" w:hanging="392"/>
      </w:pPr>
      <w:rPr>
        <w:rFonts w:hint="default"/>
      </w:rPr>
    </w:lvl>
    <w:lvl w:ilvl="3" w:tplc="BE6A9F80">
      <w:start w:val="1"/>
      <w:numFmt w:val="bullet"/>
      <w:lvlText w:val="•"/>
      <w:lvlJc w:val="left"/>
      <w:pPr>
        <w:ind w:left="3146" w:hanging="392"/>
      </w:pPr>
      <w:rPr>
        <w:rFonts w:hint="default"/>
      </w:rPr>
    </w:lvl>
    <w:lvl w:ilvl="4" w:tplc="91B44660">
      <w:start w:val="1"/>
      <w:numFmt w:val="bullet"/>
      <w:lvlText w:val="•"/>
      <w:lvlJc w:val="left"/>
      <w:pPr>
        <w:ind w:left="4025" w:hanging="392"/>
      </w:pPr>
      <w:rPr>
        <w:rFonts w:hint="default"/>
      </w:rPr>
    </w:lvl>
    <w:lvl w:ilvl="5" w:tplc="65FE18D0">
      <w:start w:val="1"/>
      <w:numFmt w:val="bullet"/>
      <w:lvlText w:val="•"/>
      <w:lvlJc w:val="left"/>
      <w:pPr>
        <w:ind w:left="4904" w:hanging="392"/>
      </w:pPr>
      <w:rPr>
        <w:rFonts w:hint="default"/>
      </w:rPr>
    </w:lvl>
    <w:lvl w:ilvl="6" w:tplc="5776D368">
      <w:start w:val="1"/>
      <w:numFmt w:val="bullet"/>
      <w:lvlText w:val="•"/>
      <w:lvlJc w:val="left"/>
      <w:pPr>
        <w:ind w:left="5783" w:hanging="392"/>
      </w:pPr>
      <w:rPr>
        <w:rFonts w:hint="default"/>
      </w:rPr>
    </w:lvl>
    <w:lvl w:ilvl="7" w:tplc="DB6EB498">
      <w:start w:val="1"/>
      <w:numFmt w:val="bullet"/>
      <w:lvlText w:val="•"/>
      <w:lvlJc w:val="left"/>
      <w:pPr>
        <w:ind w:left="6662" w:hanging="392"/>
      </w:pPr>
      <w:rPr>
        <w:rFonts w:hint="default"/>
      </w:rPr>
    </w:lvl>
    <w:lvl w:ilvl="8" w:tplc="9A703880">
      <w:start w:val="1"/>
      <w:numFmt w:val="bullet"/>
      <w:lvlText w:val="•"/>
      <w:lvlJc w:val="left"/>
      <w:pPr>
        <w:ind w:left="7541" w:hanging="392"/>
      </w:pPr>
      <w:rPr>
        <w:rFonts w:hint="default"/>
      </w:rPr>
    </w:lvl>
  </w:abstractNum>
  <w:abstractNum w:abstractNumId="13" w15:restartNumberingAfterBreak="0">
    <w:nsid w:val="35345469"/>
    <w:multiLevelType w:val="hybridMultilevel"/>
    <w:tmpl w:val="F29A979C"/>
    <w:lvl w:ilvl="0" w:tplc="B510C786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97E6D88">
      <w:start w:val="1"/>
      <w:numFmt w:val="bullet"/>
      <w:lvlText w:val="•"/>
      <w:lvlJc w:val="left"/>
      <w:pPr>
        <w:ind w:left="1930" w:hanging="286"/>
      </w:pPr>
      <w:rPr>
        <w:rFonts w:hint="default"/>
      </w:rPr>
    </w:lvl>
    <w:lvl w:ilvl="2" w:tplc="71F8A134">
      <w:start w:val="1"/>
      <w:numFmt w:val="bullet"/>
      <w:lvlText w:val="•"/>
      <w:lvlJc w:val="left"/>
      <w:pPr>
        <w:ind w:left="2749" w:hanging="286"/>
      </w:pPr>
      <w:rPr>
        <w:rFonts w:hint="default"/>
      </w:rPr>
    </w:lvl>
    <w:lvl w:ilvl="3" w:tplc="E3E08AD0">
      <w:start w:val="1"/>
      <w:numFmt w:val="bullet"/>
      <w:lvlText w:val="•"/>
      <w:lvlJc w:val="left"/>
      <w:pPr>
        <w:ind w:left="3568" w:hanging="286"/>
      </w:pPr>
      <w:rPr>
        <w:rFonts w:hint="default"/>
      </w:rPr>
    </w:lvl>
    <w:lvl w:ilvl="4" w:tplc="CBD2ED12">
      <w:start w:val="1"/>
      <w:numFmt w:val="bullet"/>
      <w:lvlText w:val="•"/>
      <w:lvlJc w:val="left"/>
      <w:pPr>
        <w:ind w:left="4387" w:hanging="286"/>
      </w:pPr>
      <w:rPr>
        <w:rFonts w:hint="default"/>
      </w:rPr>
    </w:lvl>
    <w:lvl w:ilvl="5" w:tplc="4A5AEDD6">
      <w:start w:val="1"/>
      <w:numFmt w:val="bullet"/>
      <w:lvlText w:val="•"/>
      <w:lvlJc w:val="left"/>
      <w:pPr>
        <w:ind w:left="5206" w:hanging="286"/>
      </w:pPr>
      <w:rPr>
        <w:rFonts w:hint="default"/>
      </w:rPr>
    </w:lvl>
    <w:lvl w:ilvl="6" w:tplc="AF389B3A">
      <w:start w:val="1"/>
      <w:numFmt w:val="bullet"/>
      <w:lvlText w:val="•"/>
      <w:lvlJc w:val="left"/>
      <w:pPr>
        <w:ind w:left="6024" w:hanging="286"/>
      </w:pPr>
      <w:rPr>
        <w:rFonts w:hint="default"/>
      </w:rPr>
    </w:lvl>
    <w:lvl w:ilvl="7" w:tplc="9C724DE4">
      <w:start w:val="1"/>
      <w:numFmt w:val="bullet"/>
      <w:lvlText w:val="•"/>
      <w:lvlJc w:val="left"/>
      <w:pPr>
        <w:ind w:left="6843" w:hanging="286"/>
      </w:pPr>
      <w:rPr>
        <w:rFonts w:hint="default"/>
      </w:rPr>
    </w:lvl>
    <w:lvl w:ilvl="8" w:tplc="968AA6E8">
      <w:start w:val="1"/>
      <w:numFmt w:val="bullet"/>
      <w:lvlText w:val="•"/>
      <w:lvlJc w:val="left"/>
      <w:pPr>
        <w:ind w:left="7662" w:hanging="286"/>
      </w:pPr>
      <w:rPr>
        <w:rFonts w:hint="default"/>
      </w:rPr>
    </w:lvl>
  </w:abstractNum>
  <w:abstractNum w:abstractNumId="14" w15:restartNumberingAfterBreak="0">
    <w:nsid w:val="36F63217"/>
    <w:multiLevelType w:val="hybridMultilevel"/>
    <w:tmpl w:val="C46E281E"/>
    <w:lvl w:ilvl="0" w:tplc="4BE62ECE">
      <w:start w:val="1"/>
      <w:numFmt w:val="bullet"/>
      <w:lvlText w:val="-"/>
      <w:lvlJc w:val="left"/>
      <w:pPr>
        <w:ind w:left="224" w:hanging="123"/>
      </w:pPr>
      <w:rPr>
        <w:rFonts w:ascii="Arial" w:eastAsia="Arial" w:hAnsi="Arial" w:hint="default"/>
        <w:w w:val="99"/>
        <w:sz w:val="20"/>
        <w:szCs w:val="20"/>
      </w:rPr>
    </w:lvl>
    <w:lvl w:ilvl="1" w:tplc="FCEEC1C8">
      <w:start w:val="1"/>
      <w:numFmt w:val="bullet"/>
      <w:lvlText w:val="•"/>
      <w:lvlJc w:val="left"/>
      <w:pPr>
        <w:ind w:left="687" w:hanging="123"/>
      </w:pPr>
      <w:rPr>
        <w:rFonts w:hint="default"/>
      </w:rPr>
    </w:lvl>
    <w:lvl w:ilvl="2" w:tplc="89424E1E">
      <w:start w:val="1"/>
      <w:numFmt w:val="bullet"/>
      <w:lvlText w:val="•"/>
      <w:lvlJc w:val="left"/>
      <w:pPr>
        <w:ind w:left="1150" w:hanging="123"/>
      </w:pPr>
      <w:rPr>
        <w:rFonts w:hint="default"/>
      </w:rPr>
    </w:lvl>
    <w:lvl w:ilvl="3" w:tplc="377AD2DA">
      <w:start w:val="1"/>
      <w:numFmt w:val="bullet"/>
      <w:lvlText w:val="•"/>
      <w:lvlJc w:val="left"/>
      <w:pPr>
        <w:ind w:left="1613" w:hanging="123"/>
      </w:pPr>
      <w:rPr>
        <w:rFonts w:hint="default"/>
      </w:rPr>
    </w:lvl>
    <w:lvl w:ilvl="4" w:tplc="B24A4260">
      <w:start w:val="1"/>
      <w:numFmt w:val="bullet"/>
      <w:lvlText w:val="•"/>
      <w:lvlJc w:val="left"/>
      <w:pPr>
        <w:ind w:left="2077" w:hanging="123"/>
      </w:pPr>
      <w:rPr>
        <w:rFonts w:hint="default"/>
      </w:rPr>
    </w:lvl>
    <w:lvl w:ilvl="5" w:tplc="B5040CA0">
      <w:start w:val="1"/>
      <w:numFmt w:val="bullet"/>
      <w:lvlText w:val="•"/>
      <w:lvlJc w:val="left"/>
      <w:pPr>
        <w:ind w:left="2540" w:hanging="123"/>
      </w:pPr>
      <w:rPr>
        <w:rFonts w:hint="default"/>
      </w:rPr>
    </w:lvl>
    <w:lvl w:ilvl="6" w:tplc="ABB23B2C">
      <w:start w:val="1"/>
      <w:numFmt w:val="bullet"/>
      <w:lvlText w:val="•"/>
      <w:lvlJc w:val="left"/>
      <w:pPr>
        <w:ind w:left="3003" w:hanging="123"/>
      </w:pPr>
      <w:rPr>
        <w:rFonts w:hint="default"/>
      </w:rPr>
    </w:lvl>
    <w:lvl w:ilvl="7" w:tplc="646298D8">
      <w:start w:val="1"/>
      <w:numFmt w:val="bullet"/>
      <w:lvlText w:val="•"/>
      <w:lvlJc w:val="left"/>
      <w:pPr>
        <w:ind w:left="3466" w:hanging="123"/>
      </w:pPr>
      <w:rPr>
        <w:rFonts w:hint="default"/>
      </w:rPr>
    </w:lvl>
    <w:lvl w:ilvl="8" w:tplc="16B0C5DE">
      <w:start w:val="1"/>
      <w:numFmt w:val="bullet"/>
      <w:lvlText w:val="•"/>
      <w:lvlJc w:val="left"/>
      <w:pPr>
        <w:ind w:left="3929" w:hanging="123"/>
      </w:pPr>
      <w:rPr>
        <w:rFonts w:hint="default"/>
      </w:rPr>
    </w:lvl>
  </w:abstractNum>
  <w:abstractNum w:abstractNumId="15" w15:restartNumberingAfterBreak="0">
    <w:nsid w:val="38A13041"/>
    <w:multiLevelType w:val="hybridMultilevel"/>
    <w:tmpl w:val="28464ABC"/>
    <w:lvl w:ilvl="0" w:tplc="EBD0212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63054"/>
    <w:multiLevelType w:val="hybridMultilevel"/>
    <w:tmpl w:val="8C202CE0"/>
    <w:lvl w:ilvl="0" w:tplc="E8885054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D7C3328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E1CE5794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5694F93A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C76E5C9A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DE4220DA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D6AC1D70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BE6E040C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B33CA1B6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17" w15:restartNumberingAfterBreak="0">
    <w:nsid w:val="3DF10640"/>
    <w:multiLevelType w:val="hybridMultilevel"/>
    <w:tmpl w:val="001C99D6"/>
    <w:lvl w:ilvl="0" w:tplc="3D44EE1E">
      <w:start w:val="1"/>
      <w:numFmt w:val="bullet"/>
      <w:lvlText w:val=""/>
      <w:lvlJc w:val="left"/>
      <w:pPr>
        <w:ind w:left="401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91A1D86">
      <w:start w:val="1"/>
      <w:numFmt w:val="bullet"/>
      <w:lvlText w:val="•"/>
      <w:lvlJc w:val="left"/>
      <w:pPr>
        <w:ind w:left="1291" w:hanging="284"/>
      </w:pPr>
      <w:rPr>
        <w:rFonts w:hint="default"/>
      </w:rPr>
    </w:lvl>
    <w:lvl w:ilvl="2" w:tplc="13D6430A">
      <w:start w:val="1"/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76CE200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A860048E">
      <w:start w:val="1"/>
      <w:numFmt w:val="bullet"/>
      <w:lvlText w:val="•"/>
      <w:lvlJc w:val="left"/>
      <w:pPr>
        <w:ind w:left="3960" w:hanging="284"/>
      </w:pPr>
      <w:rPr>
        <w:rFonts w:hint="default"/>
      </w:rPr>
    </w:lvl>
    <w:lvl w:ilvl="5" w:tplc="164EF7D4">
      <w:start w:val="1"/>
      <w:numFmt w:val="bullet"/>
      <w:lvlText w:val="•"/>
      <w:lvlJc w:val="left"/>
      <w:pPr>
        <w:ind w:left="4850" w:hanging="284"/>
      </w:pPr>
      <w:rPr>
        <w:rFonts w:hint="default"/>
      </w:rPr>
    </w:lvl>
    <w:lvl w:ilvl="6" w:tplc="078E3E6A">
      <w:start w:val="1"/>
      <w:numFmt w:val="bullet"/>
      <w:lvlText w:val="•"/>
      <w:lvlJc w:val="left"/>
      <w:pPr>
        <w:ind w:left="5740" w:hanging="284"/>
      </w:pPr>
      <w:rPr>
        <w:rFonts w:hint="default"/>
      </w:rPr>
    </w:lvl>
    <w:lvl w:ilvl="7" w:tplc="B34E5EC8">
      <w:start w:val="1"/>
      <w:numFmt w:val="bullet"/>
      <w:lvlText w:val="•"/>
      <w:lvlJc w:val="left"/>
      <w:pPr>
        <w:ind w:left="6630" w:hanging="284"/>
      </w:pPr>
      <w:rPr>
        <w:rFonts w:hint="default"/>
      </w:rPr>
    </w:lvl>
    <w:lvl w:ilvl="8" w:tplc="7D2687B0">
      <w:start w:val="1"/>
      <w:numFmt w:val="bullet"/>
      <w:lvlText w:val="•"/>
      <w:lvlJc w:val="left"/>
      <w:pPr>
        <w:ind w:left="7520" w:hanging="284"/>
      </w:pPr>
      <w:rPr>
        <w:rFonts w:hint="default"/>
      </w:rPr>
    </w:lvl>
  </w:abstractNum>
  <w:abstractNum w:abstractNumId="18" w15:restartNumberingAfterBreak="0">
    <w:nsid w:val="4742792C"/>
    <w:multiLevelType w:val="hybridMultilevel"/>
    <w:tmpl w:val="F8600A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81ADA"/>
    <w:multiLevelType w:val="multilevel"/>
    <w:tmpl w:val="9F6C76C0"/>
    <w:lvl w:ilvl="0">
      <w:start w:val="2"/>
      <w:numFmt w:val="decimal"/>
      <w:lvlText w:val="%1"/>
      <w:lvlJc w:val="left"/>
      <w:pPr>
        <w:ind w:left="604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4" w:hanging="38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784" w:hanging="28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"/>
      <w:lvlJc w:val="left"/>
      <w:pPr>
        <w:ind w:left="1363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0" w:hanging="360"/>
      </w:pPr>
      <w:rPr>
        <w:rFonts w:hint="default"/>
      </w:rPr>
    </w:lvl>
  </w:abstractNum>
  <w:abstractNum w:abstractNumId="20" w15:restartNumberingAfterBreak="0">
    <w:nsid w:val="52A954FB"/>
    <w:multiLevelType w:val="multilevel"/>
    <w:tmpl w:val="3C5E31B2"/>
    <w:lvl w:ilvl="0">
      <w:start w:val="2"/>
      <w:numFmt w:val="decimal"/>
      <w:lvlText w:val="%1"/>
      <w:lvlJc w:val="left"/>
      <w:pPr>
        <w:ind w:left="1380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555"/>
        <w:jc w:val="righ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84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0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0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555"/>
      </w:pPr>
      <w:rPr>
        <w:rFonts w:hint="default"/>
      </w:rPr>
    </w:lvl>
  </w:abstractNum>
  <w:abstractNum w:abstractNumId="21" w15:restartNumberingAfterBreak="0">
    <w:nsid w:val="54B573E4"/>
    <w:multiLevelType w:val="hybridMultilevel"/>
    <w:tmpl w:val="616E4CFA"/>
    <w:lvl w:ilvl="0" w:tplc="635E82C8">
      <w:start w:val="4"/>
      <w:numFmt w:val="decimal"/>
      <w:lvlText w:val="%1"/>
      <w:lvlJc w:val="left"/>
      <w:pPr>
        <w:ind w:left="509" w:hanging="392"/>
      </w:pPr>
      <w:rPr>
        <w:rFonts w:ascii="Arial" w:eastAsia="Arial" w:hAnsi="Arial" w:hint="default"/>
        <w:w w:val="99"/>
        <w:sz w:val="20"/>
        <w:szCs w:val="20"/>
      </w:rPr>
    </w:lvl>
    <w:lvl w:ilvl="1" w:tplc="CD98DA16">
      <w:start w:val="1"/>
      <w:numFmt w:val="bullet"/>
      <w:lvlText w:val="•"/>
      <w:lvlJc w:val="left"/>
      <w:pPr>
        <w:ind w:left="1388" w:hanging="392"/>
      </w:pPr>
      <w:rPr>
        <w:rFonts w:hint="default"/>
      </w:rPr>
    </w:lvl>
    <w:lvl w:ilvl="2" w:tplc="1982092C">
      <w:start w:val="1"/>
      <w:numFmt w:val="bullet"/>
      <w:lvlText w:val="•"/>
      <w:lvlJc w:val="left"/>
      <w:pPr>
        <w:ind w:left="2267" w:hanging="392"/>
      </w:pPr>
      <w:rPr>
        <w:rFonts w:hint="default"/>
      </w:rPr>
    </w:lvl>
    <w:lvl w:ilvl="3" w:tplc="19F41C5E">
      <w:start w:val="1"/>
      <w:numFmt w:val="bullet"/>
      <w:lvlText w:val="•"/>
      <w:lvlJc w:val="left"/>
      <w:pPr>
        <w:ind w:left="3146" w:hanging="392"/>
      </w:pPr>
      <w:rPr>
        <w:rFonts w:hint="default"/>
      </w:rPr>
    </w:lvl>
    <w:lvl w:ilvl="4" w:tplc="A8E6F5B8">
      <w:start w:val="1"/>
      <w:numFmt w:val="bullet"/>
      <w:lvlText w:val="•"/>
      <w:lvlJc w:val="left"/>
      <w:pPr>
        <w:ind w:left="4025" w:hanging="392"/>
      </w:pPr>
      <w:rPr>
        <w:rFonts w:hint="default"/>
      </w:rPr>
    </w:lvl>
    <w:lvl w:ilvl="5" w:tplc="52062A90">
      <w:start w:val="1"/>
      <w:numFmt w:val="bullet"/>
      <w:lvlText w:val="•"/>
      <w:lvlJc w:val="left"/>
      <w:pPr>
        <w:ind w:left="4904" w:hanging="392"/>
      </w:pPr>
      <w:rPr>
        <w:rFonts w:hint="default"/>
      </w:rPr>
    </w:lvl>
    <w:lvl w:ilvl="6" w:tplc="4B020EFA">
      <w:start w:val="1"/>
      <w:numFmt w:val="bullet"/>
      <w:lvlText w:val="•"/>
      <w:lvlJc w:val="left"/>
      <w:pPr>
        <w:ind w:left="5783" w:hanging="392"/>
      </w:pPr>
      <w:rPr>
        <w:rFonts w:hint="default"/>
      </w:rPr>
    </w:lvl>
    <w:lvl w:ilvl="7" w:tplc="026EA418">
      <w:start w:val="1"/>
      <w:numFmt w:val="bullet"/>
      <w:lvlText w:val="•"/>
      <w:lvlJc w:val="left"/>
      <w:pPr>
        <w:ind w:left="6662" w:hanging="392"/>
      </w:pPr>
      <w:rPr>
        <w:rFonts w:hint="default"/>
      </w:rPr>
    </w:lvl>
    <w:lvl w:ilvl="8" w:tplc="B814756E">
      <w:start w:val="1"/>
      <w:numFmt w:val="bullet"/>
      <w:lvlText w:val="•"/>
      <w:lvlJc w:val="left"/>
      <w:pPr>
        <w:ind w:left="7541" w:hanging="392"/>
      </w:pPr>
      <w:rPr>
        <w:rFonts w:hint="default"/>
      </w:rPr>
    </w:lvl>
  </w:abstractNum>
  <w:abstractNum w:abstractNumId="22" w15:restartNumberingAfterBreak="0">
    <w:nsid w:val="62243A65"/>
    <w:multiLevelType w:val="hybridMultilevel"/>
    <w:tmpl w:val="FC7014EA"/>
    <w:lvl w:ilvl="0" w:tplc="9D64A35A">
      <w:start w:val="5"/>
      <w:numFmt w:val="decimal"/>
      <w:lvlText w:val="%1)"/>
      <w:lvlJc w:val="left"/>
      <w:pPr>
        <w:ind w:left="511" w:hanging="35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F30FEB2">
      <w:start w:val="1"/>
      <w:numFmt w:val="bullet"/>
      <w:lvlText w:val="•"/>
      <w:lvlJc w:val="left"/>
      <w:pPr>
        <w:ind w:left="1394" w:hanging="353"/>
      </w:pPr>
      <w:rPr>
        <w:rFonts w:hint="default"/>
      </w:rPr>
    </w:lvl>
    <w:lvl w:ilvl="2" w:tplc="8A0421C6">
      <w:start w:val="1"/>
      <w:numFmt w:val="bullet"/>
      <w:lvlText w:val="•"/>
      <w:lvlJc w:val="left"/>
      <w:pPr>
        <w:ind w:left="2276" w:hanging="353"/>
      </w:pPr>
      <w:rPr>
        <w:rFonts w:hint="default"/>
      </w:rPr>
    </w:lvl>
    <w:lvl w:ilvl="3" w:tplc="328CB27C">
      <w:start w:val="1"/>
      <w:numFmt w:val="bullet"/>
      <w:lvlText w:val="•"/>
      <w:lvlJc w:val="left"/>
      <w:pPr>
        <w:ind w:left="3159" w:hanging="353"/>
      </w:pPr>
      <w:rPr>
        <w:rFonts w:hint="default"/>
      </w:rPr>
    </w:lvl>
    <w:lvl w:ilvl="4" w:tplc="F21CC384">
      <w:start w:val="1"/>
      <w:numFmt w:val="bullet"/>
      <w:lvlText w:val="•"/>
      <w:lvlJc w:val="left"/>
      <w:pPr>
        <w:ind w:left="4042" w:hanging="353"/>
      </w:pPr>
      <w:rPr>
        <w:rFonts w:hint="default"/>
      </w:rPr>
    </w:lvl>
    <w:lvl w:ilvl="5" w:tplc="401840EC">
      <w:start w:val="1"/>
      <w:numFmt w:val="bullet"/>
      <w:lvlText w:val="•"/>
      <w:lvlJc w:val="left"/>
      <w:pPr>
        <w:ind w:left="4925" w:hanging="353"/>
      </w:pPr>
      <w:rPr>
        <w:rFonts w:hint="default"/>
      </w:rPr>
    </w:lvl>
    <w:lvl w:ilvl="6" w:tplc="16E21F5E">
      <w:start w:val="1"/>
      <w:numFmt w:val="bullet"/>
      <w:lvlText w:val="•"/>
      <w:lvlJc w:val="left"/>
      <w:pPr>
        <w:ind w:left="5808" w:hanging="353"/>
      </w:pPr>
      <w:rPr>
        <w:rFonts w:hint="default"/>
      </w:rPr>
    </w:lvl>
    <w:lvl w:ilvl="7" w:tplc="CE8694CC">
      <w:start w:val="1"/>
      <w:numFmt w:val="bullet"/>
      <w:lvlText w:val="•"/>
      <w:lvlJc w:val="left"/>
      <w:pPr>
        <w:ind w:left="6691" w:hanging="353"/>
      </w:pPr>
      <w:rPr>
        <w:rFonts w:hint="default"/>
      </w:rPr>
    </w:lvl>
    <w:lvl w:ilvl="8" w:tplc="D28CE472">
      <w:start w:val="1"/>
      <w:numFmt w:val="bullet"/>
      <w:lvlText w:val="•"/>
      <w:lvlJc w:val="left"/>
      <w:pPr>
        <w:ind w:left="7574" w:hanging="353"/>
      </w:pPr>
      <w:rPr>
        <w:rFonts w:hint="default"/>
      </w:rPr>
    </w:lvl>
  </w:abstractNum>
  <w:abstractNum w:abstractNumId="23" w15:restartNumberingAfterBreak="0">
    <w:nsid w:val="65025B14"/>
    <w:multiLevelType w:val="hybridMultilevel"/>
    <w:tmpl w:val="C3F65D26"/>
    <w:lvl w:ilvl="0" w:tplc="06D43FBA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E2AFC4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72D6EE28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3B4C294A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7EAC0E52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C8D63648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D30604A6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A8B49990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C8A62B0C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24" w15:restartNumberingAfterBreak="0">
    <w:nsid w:val="660645F9"/>
    <w:multiLevelType w:val="hybridMultilevel"/>
    <w:tmpl w:val="8A58E9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A2418"/>
    <w:multiLevelType w:val="hybridMultilevel"/>
    <w:tmpl w:val="B1D82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C51EE"/>
    <w:multiLevelType w:val="hybridMultilevel"/>
    <w:tmpl w:val="A330F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D29E3"/>
    <w:multiLevelType w:val="multilevel"/>
    <w:tmpl w:val="21400A7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F510B9"/>
    <w:multiLevelType w:val="hybridMultilevel"/>
    <w:tmpl w:val="707E19AC"/>
    <w:lvl w:ilvl="0" w:tplc="53288908">
      <w:start w:val="1"/>
      <w:numFmt w:val="lowerLetter"/>
      <w:lvlText w:val="%1."/>
      <w:lvlJc w:val="left"/>
      <w:pPr>
        <w:ind w:left="442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F8A723E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481A777E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ABE29A34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421810A2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9D1A64AC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85160026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F43C42F4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ED8A47A8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29" w15:restartNumberingAfterBreak="0">
    <w:nsid w:val="7ABF4B21"/>
    <w:multiLevelType w:val="hybridMultilevel"/>
    <w:tmpl w:val="CB3E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077CE"/>
    <w:multiLevelType w:val="hybridMultilevel"/>
    <w:tmpl w:val="CBF6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73D3E"/>
    <w:multiLevelType w:val="hybridMultilevel"/>
    <w:tmpl w:val="67300D0A"/>
    <w:lvl w:ilvl="0" w:tplc="98187E12">
      <w:start w:val="1"/>
      <w:numFmt w:val="bullet"/>
      <w:lvlText w:val=""/>
      <w:lvlJc w:val="left"/>
      <w:pPr>
        <w:ind w:left="826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904EDEC">
      <w:start w:val="1"/>
      <w:numFmt w:val="bullet"/>
      <w:lvlText w:val=""/>
      <w:lvlJc w:val="left"/>
      <w:pPr>
        <w:ind w:left="926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0C64C816">
      <w:start w:val="1"/>
      <w:numFmt w:val="bullet"/>
      <w:lvlText w:val="•"/>
      <w:lvlJc w:val="left"/>
      <w:pPr>
        <w:ind w:left="1861" w:hanging="360"/>
      </w:pPr>
      <w:rPr>
        <w:rFonts w:hint="default"/>
      </w:rPr>
    </w:lvl>
    <w:lvl w:ilvl="3" w:tplc="83A6E726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4" w:tplc="612C7132">
      <w:start w:val="1"/>
      <w:numFmt w:val="bullet"/>
      <w:lvlText w:val="•"/>
      <w:lvlJc w:val="left"/>
      <w:pPr>
        <w:ind w:left="3730" w:hanging="360"/>
      </w:pPr>
      <w:rPr>
        <w:rFonts w:hint="default"/>
      </w:rPr>
    </w:lvl>
    <w:lvl w:ilvl="5" w:tplc="263A083E">
      <w:start w:val="1"/>
      <w:numFmt w:val="bullet"/>
      <w:lvlText w:val="•"/>
      <w:lvlJc w:val="left"/>
      <w:pPr>
        <w:ind w:left="4665" w:hanging="360"/>
      </w:pPr>
      <w:rPr>
        <w:rFonts w:hint="default"/>
      </w:rPr>
    </w:lvl>
    <w:lvl w:ilvl="6" w:tplc="A86CB3DE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 w:tplc="EEF032D0">
      <w:start w:val="1"/>
      <w:numFmt w:val="bullet"/>
      <w:lvlText w:val="•"/>
      <w:lvlJc w:val="left"/>
      <w:pPr>
        <w:ind w:left="6535" w:hanging="360"/>
      </w:pPr>
      <w:rPr>
        <w:rFonts w:hint="default"/>
      </w:rPr>
    </w:lvl>
    <w:lvl w:ilvl="8" w:tplc="B1EAF370">
      <w:start w:val="1"/>
      <w:numFmt w:val="bullet"/>
      <w:lvlText w:val="•"/>
      <w:lvlJc w:val="left"/>
      <w:pPr>
        <w:ind w:left="7470" w:hanging="360"/>
      </w:pPr>
      <w:rPr>
        <w:rFonts w:hint="default"/>
      </w:rPr>
    </w:lvl>
  </w:abstractNum>
  <w:abstractNum w:abstractNumId="32" w15:restartNumberingAfterBreak="0">
    <w:nsid w:val="7AFC6B86"/>
    <w:multiLevelType w:val="hybridMultilevel"/>
    <w:tmpl w:val="7BACE384"/>
    <w:lvl w:ilvl="0" w:tplc="EE105DE0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3F28176">
      <w:start w:val="1"/>
      <w:numFmt w:val="bullet"/>
      <w:lvlText w:val="•"/>
      <w:lvlJc w:val="left"/>
      <w:pPr>
        <w:ind w:left="1930" w:hanging="286"/>
      </w:pPr>
      <w:rPr>
        <w:rFonts w:hint="default"/>
      </w:rPr>
    </w:lvl>
    <w:lvl w:ilvl="2" w:tplc="27F6661A">
      <w:start w:val="1"/>
      <w:numFmt w:val="bullet"/>
      <w:lvlText w:val="•"/>
      <w:lvlJc w:val="left"/>
      <w:pPr>
        <w:ind w:left="2749" w:hanging="286"/>
      </w:pPr>
      <w:rPr>
        <w:rFonts w:hint="default"/>
      </w:rPr>
    </w:lvl>
    <w:lvl w:ilvl="3" w:tplc="6AF0EC16">
      <w:start w:val="1"/>
      <w:numFmt w:val="bullet"/>
      <w:lvlText w:val="•"/>
      <w:lvlJc w:val="left"/>
      <w:pPr>
        <w:ind w:left="3568" w:hanging="286"/>
      </w:pPr>
      <w:rPr>
        <w:rFonts w:hint="default"/>
      </w:rPr>
    </w:lvl>
    <w:lvl w:ilvl="4" w:tplc="AA9800A6">
      <w:start w:val="1"/>
      <w:numFmt w:val="bullet"/>
      <w:lvlText w:val="•"/>
      <w:lvlJc w:val="left"/>
      <w:pPr>
        <w:ind w:left="4387" w:hanging="286"/>
      </w:pPr>
      <w:rPr>
        <w:rFonts w:hint="default"/>
      </w:rPr>
    </w:lvl>
    <w:lvl w:ilvl="5" w:tplc="17FC925C">
      <w:start w:val="1"/>
      <w:numFmt w:val="bullet"/>
      <w:lvlText w:val="•"/>
      <w:lvlJc w:val="left"/>
      <w:pPr>
        <w:ind w:left="5206" w:hanging="286"/>
      </w:pPr>
      <w:rPr>
        <w:rFonts w:hint="default"/>
      </w:rPr>
    </w:lvl>
    <w:lvl w:ilvl="6" w:tplc="65781972">
      <w:start w:val="1"/>
      <w:numFmt w:val="bullet"/>
      <w:lvlText w:val="•"/>
      <w:lvlJc w:val="left"/>
      <w:pPr>
        <w:ind w:left="6024" w:hanging="286"/>
      </w:pPr>
      <w:rPr>
        <w:rFonts w:hint="default"/>
      </w:rPr>
    </w:lvl>
    <w:lvl w:ilvl="7" w:tplc="6CA09796">
      <w:start w:val="1"/>
      <w:numFmt w:val="bullet"/>
      <w:lvlText w:val="•"/>
      <w:lvlJc w:val="left"/>
      <w:pPr>
        <w:ind w:left="6843" w:hanging="286"/>
      </w:pPr>
      <w:rPr>
        <w:rFonts w:hint="default"/>
      </w:rPr>
    </w:lvl>
    <w:lvl w:ilvl="8" w:tplc="D5FA7A82">
      <w:start w:val="1"/>
      <w:numFmt w:val="bullet"/>
      <w:lvlText w:val="•"/>
      <w:lvlJc w:val="left"/>
      <w:pPr>
        <w:ind w:left="7662" w:hanging="286"/>
      </w:pPr>
      <w:rPr>
        <w:rFonts w:hint="default"/>
      </w:rPr>
    </w:lvl>
  </w:abstractNum>
  <w:abstractNum w:abstractNumId="33" w15:restartNumberingAfterBreak="0">
    <w:nsid w:val="7BC21461"/>
    <w:multiLevelType w:val="hybridMultilevel"/>
    <w:tmpl w:val="841A40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A5876"/>
    <w:multiLevelType w:val="hybridMultilevel"/>
    <w:tmpl w:val="00BC82A8"/>
    <w:lvl w:ilvl="0" w:tplc="39D60FBC">
      <w:start w:val="1"/>
      <w:numFmt w:val="decimal"/>
      <w:pStyle w:val="Styl2"/>
      <w:lvlText w:val="1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2"/>
  </w:num>
  <w:num w:numId="3">
    <w:abstractNumId w:val="32"/>
  </w:num>
  <w:num w:numId="4">
    <w:abstractNumId w:val="13"/>
  </w:num>
  <w:num w:numId="5">
    <w:abstractNumId w:val="17"/>
  </w:num>
  <w:num w:numId="6">
    <w:abstractNumId w:val="0"/>
  </w:num>
  <w:num w:numId="7">
    <w:abstractNumId w:val="11"/>
  </w:num>
  <w:num w:numId="8">
    <w:abstractNumId w:val="22"/>
  </w:num>
  <w:num w:numId="9">
    <w:abstractNumId w:val="19"/>
  </w:num>
  <w:num w:numId="10">
    <w:abstractNumId w:val="16"/>
  </w:num>
  <w:num w:numId="11">
    <w:abstractNumId w:val="8"/>
  </w:num>
  <w:num w:numId="12">
    <w:abstractNumId w:val="23"/>
  </w:num>
  <w:num w:numId="13">
    <w:abstractNumId w:val="28"/>
  </w:num>
  <w:num w:numId="14">
    <w:abstractNumId w:val="14"/>
  </w:num>
  <w:num w:numId="15">
    <w:abstractNumId w:val="10"/>
  </w:num>
  <w:num w:numId="16">
    <w:abstractNumId w:val="31"/>
  </w:num>
  <w:num w:numId="17">
    <w:abstractNumId w:val="20"/>
  </w:num>
  <w:num w:numId="18">
    <w:abstractNumId w:val="2"/>
  </w:num>
  <w:num w:numId="19">
    <w:abstractNumId w:val="5"/>
  </w:num>
  <w:num w:numId="20">
    <w:abstractNumId w:val="27"/>
  </w:num>
  <w:num w:numId="21">
    <w:abstractNumId w:val="9"/>
  </w:num>
  <w:num w:numId="22">
    <w:abstractNumId w:val="34"/>
  </w:num>
  <w:num w:numId="23">
    <w:abstractNumId w:val="3"/>
  </w:num>
  <w:num w:numId="24">
    <w:abstractNumId w:val="29"/>
  </w:num>
  <w:num w:numId="25">
    <w:abstractNumId w:val="24"/>
  </w:num>
  <w:num w:numId="26">
    <w:abstractNumId w:val="30"/>
  </w:num>
  <w:num w:numId="27">
    <w:abstractNumId w:val="1"/>
  </w:num>
  <w:num w:numId="28">
    <w:abstractNumId w:val="6"/>
  </w:num>
  <w:num w:numId="29">
    <w:abstractNumId w:val="33"/>
  </w:num>
  <w:num w:numId="30">
    <w:abstractNumId w:val="15"/>
  </w:num>
  <w:num w:numId="31">
    <w:abstractNumId w:val="18"/>
  </w:num>
  <w:num w:numId="32">
    <w:abstractNumId w:val="4"/>
  </w:num>
  <w:num w:numId="33">
    <w:abstractNumId w:val="26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61"/>
    <w:rsid w:val="00010EBE"/>
    <w:rsid w:val="000C7730"/>
    <w:rsid w:val="00213A3F"/>
    <w:rsid w:val="00213A95"/>
    <w:rsid w:val="003B2A54"/>
    <w:rsid w:val="003F37A0"/>
    <w:rsid w:val="004C1168"/>
    <w:rsid w:val="00515F89"/>
    <w:rsid w:val="00601298"/>
    <w:rsid w:val="007362D1"/>
    <w:rsid w:val="007B5D95"/>
    <w:rsid w:val="007C5F69"/>
    <w:rsid w:val="008C75F6"/>
    <w:rsid w:val="009724F4"/>
    <w:rsid w:val="00A316E5"/>
    <w:rsid w:val="00A72441"/>
    <w:rsid w:val="00A75BA3"/>
    <w:rsid w:val="00B00D4D"/>
    <w:rsid w:val="00B254A9"/>
    <w:rsid w:val="00B6353B"/>
    <w:rsid w:val="00CE667F"/>
    <w:rsid w:val="00D33765"/>
    <w:rsid w:val="00DF1861"/>
    <w:rsid w:val="00D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1EC81"/>
  <w15:docId w15:val="{E8D54990-9E3E-4BFC-A447-17433BFF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316E5"/>
  </w:style>
  <w:style w:type="paragraph" w:styleId="Nagwek1">
    <w:name w:val="heading 1"/>
    <w:basedOn w:val="Normalny"/>
    <w:uiPriority w:val="1"/>
    <w:qFormat/>
    <w:pPr>
      <w:outlineLvl w:val="0"/>
    </w:pPr>
    <w:rPr>
      <w:rFonts w:ascii="Century Gothic" w:eastAsia="Century Gothic" w:hAnsi="Century Gothic"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18"/>
      <w:ind w:left="363" w:hanging="245"/>
      <w:outlineLvl w:val="1"/>
    </w:pPr>
    <w:rPr>
      <w:rFonts w:ascii="Arial" w:eastAsia="Arial" w:hAnsi="Arial"/>
      <w:b/>
      <w:bCs/>
    </w:rPr>
  </w:style>
  <w:style w:type="paragraph" w:styleId="Nagwek3">
    <w:name w:val="heading 3"/>
    <w:basedOn w:val="Normalny"/>
    <w:uiPriority w:val="1"/>
    <w:qFormat/>
    <w:pPr>
      <w:spacing w:before="118"/>
      <w:ind w:left="504" w:hanging="386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2" w:firstLine="424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link w:val="AkapitzlistZnak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rsid w:val="00515F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5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Akapitzlist"/>
    <w:link w:val="Styl1Znak"/>
    <w:uiPriority w:val="1"/>
    <w:qFormat/>
    <w:rsid w:val="00515F89"/>
    <w:pPr>
      <w:numPr>
        <w:numId w:val="20"/>
      </w:numPr>
      <w:spacing w:before="120" w:after="120"/>
    </w:pPr>
    <w:rPr>
      <w:rFonts w:cstheme="minorHAnsi"/>
      <w:b/>
      <w:sz w:val="24"/>
      <w:lang w:val="pl-PL"/>
    </w:rPr>
  </w:style>
  <w:style w:type="paragraph" w:customStyle="1" w:styleId="Styl2">
    <w:name w:val="Styl2"/>
    <w:basedOn w:val="Akapitzlist"/>
    <w:link w:val="Styl2Znak"/>
    <w:uiPriority w:val="1"/>
    <w:qFormat/>
    <w:rsid w:val="00515F89"/>
    <w:pPr>
      <w:numPr>
        <w:numId w:val="22"/>
      </w:numPr>
      <w:spacing w:before="120" w:after="120"/>
    </w:pPr>
    <w:rPr>
      <w:rFonts w:cstheme="minorHAnsi"/>
      <w:i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515F89"/>
  </w:style>
  <w:style w:type="character" w:customStyle="1" w:styleId="Styl1Znak">
    <w:name w:val="Styl1 Znak"/>
    <w:basedOn w:val="AkapitzlistZnak"/>
    <w:link w:val="Styl1"/>
    <w:uiPriority w:val="1"/>
    <w:rsid w:val="00515F89"/>
    <w:rPr>
      <w:rFonts w:cstheme="minorHAnsi"/>
      <w:b/>
      <w:sz w:val="24"/>
      <w:lang w:val="pl-PL"/>
    </w:rPr>
  </w:style>
  <w:style w:type="paragraph" w:customStyle="1" w:styleId="Styl3">
    <w:name w:val="Styl3"/>
    <w:basedOn w:val="Normalny"/>
    <w:link w:val="Styl3Znak"/>
    <w:uiPriority w:val="1"/>
    <w:qFormat/>
    <w:rsid w:val="00213A3F"/>
    <w:pPr>
      <w:numPr>
        <w:numId w:val="23"/>
      </w:numPr>
    </w:pPr>
    <w:rPr>
      <w:rFonts w:cstheme="minorHAnsi"/>
      <w:lang w:val="pl-PL"/>
    </w:rPr>
  </w:style>
  <w:style w:type="character" w:customStyle="1" w:styleId="Styl2Znak">
    <w:name w:val="Styl2 Znak"/>
    <w:basedOn w:val="AkapitzlistZnak"/>
    <w:link w:val="Styl2"/>
    <w:uiPriority w:val="1"/>
    <w:rsid w:val="00515F89"/>
    <w:rPr>
      <w:rFonts w:cstheme="minorHAnsi"/>
      <w:i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6353B"/>
    <w:pPr>
      <w:tabs>
        <w:tab w:val="center" w:pos="4536"/>
        <w:tab w:val="right" w:pos="9072"/>
      </w:tabs>
    </w:pPr>
  </w:style>
  <w:style w:type="character" w:customStyle="1" w:styleId="Styl3Znak">
    <w:name w:val="Styl3 Znak"/>
    <w:basedOn w:val="Domylnaczcionkaakapitu"/>
    <w:link w:val="Styl3"/>
    <w:uiPriority w:val="1"/>
    <w:rsid w:val="00213A3F"/>
    <w:rPr>
      <w:rFonts w:cstheme="minorHAns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6353B"/>
  </w:style>
  <w:style w:type="paragraph" w:styleId="Stopka">
    <w:name w:val="footer"/>
    <w:basedOn w:val="Normalny"/>
    <w:link w:val="StopkaZnak"/>
    <w:uiPriority w:val="99"/>
    <w:unhideWhenUsed/>
    <w:rsid w:val="00B63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53B"/>
  </w:style>
  <w:style w:type="paragraph" w:customStyle="1" w:styleId="Default">
    <w:name w:val="Default"/>
    <w:rsid w:val="00A75BA3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29E66-B18C-49E1-AAA0-E7E19BAF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2489</Words>
  <Characters>14934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08.01.01 Krawężniki betonowe</vt:lpstr>
    </vt:vector>
  </TitlesOfParts>
  <Company/>
  <LinksUpToDate>false</LinksUpToDate>
  <CharactersWithSpaces>17389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08.01.01 Krawężniki betonowe</dc:title>
  <dc:creator>krszczepaniak</dc:creator>
  <cp:keywords>()</cp:keywords>
  <cp:lastModifiedBy>Marlena</cp:lastModifiedBy>
  <cp:revision>2</cp:revision>
  <dcterms:created xsi:type="dcterms:W3CDTF">2022-03-16T11:07:00Z</dcterms:created>
  <dcterms:modified xsi:type="dcterms:W3CDTF">2022-03-16T11:07:00Z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2014-09-05T00:00:00Z</vt:filetime>
  </property>
  <property fmtid="{D5CDD505-2E9C-101B-9397-08002B2CF9AE}" pid="3" name="LastSaved">
    <vt:filetime>2018-06-06T00:00:00Z</vt:filetime>
  </property>
</Properties>
</file>