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7FCF93A9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>: „</w:t>
      </w:r>
      <w:r w:rsidR="00F66C83" w:rsidRPr="00F66C83">
        <w:rPr>
          <w:rFonts w:ascii="Arial" w:hAnsi="Arial" w:cs="Arial"/>
          <w:sz w:val="21"/>
          <w:szCs w:val="21"/>
        </w:rPr>
        <w:t>Modernizacja infrastruktury sportowej poprzez utworzenie miasteczka ruchu drogowego na Osiedlu Wschód w Gminie Szydłowiec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26DED763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B0AD47E" w14:textId="4DCDA08D" w:rsidR="00290453" w:rsidRDefault="00D30EFB" w:rsidP="00F66C83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Start w:id="0" w:name="_GoBack"/>
      <w:bookmarkEnd w:id="0"/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6C83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4A18-6468-4A4D-919C-BACF1040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Kuleta</cp:lastModifiedBy>
  <cp:revision>4</cp:revision>
  <cp:lastPrinted>2023-05-12T10:16:00Z</cp:lastPrinted>
  <dcterms:created xsi:type="dcterms:W3CDTF">2023-05-12T10:09:00Z</dcterms:created>
  <dcterms:modified xsi:type="dcterms:W3CDTF">2023-07-26T08:22:00Z</dcterms:modified>
</cp:coreProperties>
</file>