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D80DA1" w:rsidRPr="00D80DA1">
        <w:rPr>
          <w:b/>
          <w:i/>
          <w:sz w:val="24"/>
          <w:szCs w:val="24"/>
        </w:rPr>
        <w:t>„Termomodernizacja budynku Przedszkola Samorządowego Nr 2 „Mali Odkrywcy”                                              z Oddziałami Integracyjnymi w Szydłowcu</w:t>
      </w:r>
      <w:r w:rsidR="00D80DA1">
        <w:rPr>
          <w:b/>
          <w:i/>
          <w:color w:val="000000"/>
          <w:sz w:val="24"/>
          <w:szCs w:val="24"/>
        </w:rPr>
        <w:t xml:space="preserve">”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45</cp:revision>
  <cp:lastPrinted>2022-12-01T09:40:00Z</cp:lastPrinted>
  <dcterms:created xsi:type="dcterms:W3CDTF">2017-01-04T10:44:00Z</dcterms:created>
  <dcterms:modified xsi:type="dcterms:W3CDTF">2022-12-01T09:41:00Z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