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ind w:right="-426" w:hanging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„Przebudowa ul. Szydłowieckiego oraz ul. Kopernika w Szydłowcu”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1" w:name="_Hlk99016333"/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</w:t>
      </w:r>
      <w:bookmarkEnd w:id="1"/>
      <w:r>
        <w:rPr>
          <w:rFonts w:cs="Arial" w:ascii="Arial" w:hAnsi="Arial"/>
          <w:szCs w:val="21"/>
        </w:rPr>
        <w:t>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</w:t>
      </w:r>
      <w:bookmarkStart w:id="2" w:name="_Hlk99016450"/>
      <w:r>
        <w:rPr>
          <w:rFonts w:cs="Arial" w:ascii="Arial" w:hAnsi="Arial"/>
          <w:szCs w:val="21"/>
        </w:rPr>
        <w:t>Specyfikacji Warunków Zamówienia pkt 7.1, ppkt…..………………………………..</w:t>
      </w:r>
      <w:bookmarkEnd w:id="2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3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3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4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4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5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5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480"/>
        <w:ind w:left="5246" w:firstLine="708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/>
        <w:ind w:left="6096" w:hanging="1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6" w:name="_GoBack"/>
      <w:bookmarkEnd w:id="6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„Przebudowa ul. Szydłowieckiego oraz ul. Kopernika w Szydłowcu”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6</Pages>
  <Words>1507</Words>
  <Characters>10796</Characters>
  <CharactersWithSpaces>12228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2022-08-29T08:10:19Z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