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4 do SWZ</w:t>
      </w:r>
      <w:bookmarkStart w:id="0" w:name="_GoBack"/>
      <w:bookmarkEnd w:id="0"/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  <w:t>WYKAZ WYKONANYCH ROBÓT BUDOWLANYCH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b/>
        </w:rPr>
        <w:t xml:space="preserve">zrealizowanych w okresie ostatnich 5 lat przed upływem terminu składania ofert, </w:t>
        <w:br/>
        <w:t xml:space="preserve">a jeżeli okres prowadzenia działalności jest krótszy w tym okresie - odpowiadających rodzajem, wartością i wymaganiom określonym przez Zamawiającego)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Dotyczy postępowania o udzieleniu zamówienia publicznego prowadzonym w trybie przetargu nieograniczonego, na podstawie art. 275 pkt 1 ustawy Pzp pn.: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eastAsia="Calibri" w:cs="Arial" w:ascii="Arial" w:hAnsi="Arial"/>
          <w:b/>
          <w:lang w:eastAsia="pl-PL"/>
        </w:rPr>
        <w:t>„</w:t>
      </w:r>
      <w:r>
        <w:rPr>
          <w:rFonts w:eastAsia="Calibri" w:cs="Arial" w:ascii="Arial" w:hAnsi="Arial"/>
          <w:b/>
          <w:lang w:eastAsia="pl-PL"/>
        </w:rPr>
        <w:t>Modernizacja placu zabaw przy PSP Nr 1 z Oddziałami Integracyjnymi przy ul. Wschodniej 19 w Szydłowcu”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rPr>
          <w:rFonts w:ascii="Arial" w:hAnsi="Arial" w:cs="Arial"/>
        </w:rPr>
      </w:pPr>
      <w:r>
        <w:rPr>
          <w:rFonts w:cs="Arial" w:ascii="Arial" w:hAnsi="Arial"/>
        </w:rPr>
        <w:t>W celu potwierdzenia wymogów dot. posiadania zdolności technicznej oświadczam(y), że nie wcześniej niż w okresie ostatnich 5 lat przed upływem terminu składania ofert albo wniosków o dopuszczenie do udziału w postępowaniu, a jeżeli okres prowadzenia działalności jest – w tym okresie wykonałem/wykonaliśmy: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52"/>
        <w:gridCol w:w="1731"/>
        <w:gridCol w:w="1923"/>
        <w:gridCol w:w="1652"/>
        <w:gridCol w:w="1604"/>
      </w:tblGrid>
      <w:tr>
        <w:trPr>
          <w:trHeight w:val="1073" w:hRule="atLeas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Rodzaj robót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Wartość zamówienia (brutto)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wykonania zamówienia                (czas realizacji data rozpoczęcia i zakończenia)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Miejsce wykonania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Podmiot na rzecz którego roboty zostały wykonane</w:t>
            </w:r>
          </w:p>
        </w:tc>
      </w:tr>
      <w:tr>
        <w:trPr>
          <w:trHeight w:val="851" w:hRule="atLeas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4"/>
          <w:szCs w:val="16"/>
        </w:rPr>
      </w:pPr>
      <w:r>
        <w:rPr>
          <w:rFonts w:cs="Arial" w:ascii="Arial" w:hAnsi="Arial"/>
        </w:rPr>
        <w:t>W załączeniu dowody określające, że w/w roboty budowlane wskazane w wykazie zostały wykonane należycie, w szczególności informacje o tym, że roboty te zostały wykonane zgodnie z przepisami prawa budowlanego i prawidłowo ukończone.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24"/>
        </w:rPr>
      </w:pPr>
      <w:r>
        <w:rPr>
          <w:rFonts w:cs="Arial" w:ascii="Arial" w:hAnsi="Arial"/>
          <w:sz w:val="18"/>
          <w:szCs w:val="24"/>
        </w:rPr>
        <w:t>Uwagi:</w:t>
      </w:r>
    </w:p>
    <w:p>
      <w:pPr>
        <w:pStyle w:val="Normal"/>
        <w:spacing w:lineRule="auto" w:line="276"/>
        <w:jc w:val="both"/>
        <w:rPr>
          <w:rFonts w:ascii="Arial" w:hAnsi="Arial" w:cs="Arial"/>
          <w:sz w:val="10"/>
          <w:szCs w:val="16"/>
        </w:rPr>
      </w:pPr>
      <w:r>
        <w:rPr>
          <w:rFonts w:cs="Arial" w:ascii="Arial" w:hAnsi="Arial"/>
          <w:sz w:val="18"/>
          <w:szCs w:val="24"/>
        </w:rPr>
        <w:t>W sytuacji, gdy Wykonawca wykazując spełnianie warunku, polega na zdolnościach technicznych innych podmiotów, na zasadach określonych w art. 118 ustawy Pzp, zobowiązany jest udowodnić, iż będzie dysponował zdolnościami technicznymi, w szczególności przedstawiając w tym celu pisemne zobowiązanie tych podmiotów do oddania do dyspozycji Wykonawcy niezbędnych zasobów na potrzeby wykonania zamówienia.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248</Words>
  <Characters>1696</Characters>
  <CharactersWithSpaces>1943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2022-08-25T14:00:46Z</dcterms:created>
  <dc:creator/>
  <dc:description/>
  <dc:language>pl-PL</dc:language>
  <cp:lastModifiedBy/>
  <dcterms:modified xsi:type="dcterms:W3CDTF">2022-08-25T14:00:54Z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