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nawie „</w:t>
      </w:r>
      <w:r w:rsidR="00114E43">
        <w:rPr>
          <w:sz w:val="24"/>
          <w:szCs w:val="24"/>
        </w:rPr>
        <w:t>Budowa ulic: Podzamcze, Lipowej i Dwor</w:t>
      </w:r>
      <w:bookmarkStart w:id="0" w:name="_GoBack"/>
      <w:bookmarkEnd w:id="0"/>
      <w:r w:rsidR="00114E43">
        <w:rPr>
          <w:sz w:val="24"/>
          <w:szCs w:val="24"/>
        </w:rPr>
        <w:t>skiej w Szydłowcu – budowa ulicy Lipowej</w:t>
      </w:r>
      <w:r w:rsidR="0037413D">
        <w:rPr>
          <w:sz w:val="24"/>
          <w:szCs w:val="24"/>
        </w:rPr>
        <w:t>”</w:t>
      </w:r>
      <w:r>
        <w:rPr>
          <w:sz w:val="24"/>
          <w:szCs w:val="24"/>
        </w:rPr>
        <w:t xml:space="preserve"> prowadzonym na podstawie art. 275 pkt. 1 ustawy z dnia 11 września 2019 r. Prawo zamówień publicznych (Dz.U. z 2019 r. poz. 2019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14E43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745F9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36</cp:revision>
  <cp:lastPrinted>2021-06-02T13:02:00Z</cp:lastPrinted>
  <dcterms:created xsi:type="dcterms:W3CDTF">2017-01-04T10:44:00Z</dcterms:created>
  <dcterms:modified xsi:type="dcterms:W3CDTF">2021-06-02T13:03:00Z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