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 xml:space="preserve">Co najmniej jedna robota budowlana polegająca na </w:t>
      </w:r>
      <w:r w:rsidR="006D4B9B" w:rsidRPr="006D4B9B">
        <w:rPr>
          <w:sz w:val="24"/>
          <w:szCs w:val="24"/>
        </w:rPr>
        <w:t xml:space="preserve">budowie </w:t>
      </w:r>
      <w:r w:rsidR="003E0245">
        <w:rPr>
          <w:sz w:val="24"/>
          <w:szCs w:val="24"/>
        </w:rPr>
        <w:t xml:space="preserve">boiska </w:t>
      </w:r>
      <w:r w:rsidR="006D4B9B" w:rsidRPr="006D4B9B">
        <w:rPr>
          <w:sz w:val="24"/>
          <w:szCs w:val="24"/>
        </w:rPr>
        <w:t xml:space="preserve">o wartości co najmniej </w:t>
      </w:r>
      <w:r w:rsidR="003E0245">
        <w:rPr>
          <w:sz w:val="24"/>
          <w:szCs w:val="24"/>
        </w:rPr>
        <w:t>2</w:t>
      </w:r>
      <w:r w:rsidR="006D4B9B" w:rsidRPr="006D4B9B">
        <w:rPr>
          <w:sz w:val="24"/>
          <w:szCs w:val="24"/>
        </w:rPr>
        <w:t>00 tys. zł. brutto</w:t>
      </w:r>
      <w:r w:rsidR="006D4B9B">
        <w:rPr>
          <w:sz w:val="24"/>
          <w:szCs w:val="24"/>
        </w:rPr>
        <w:t>,</w:t>
      </w:r>
      <w:r>
        <w:rPr>
          <w:sz w:val="24"/>
          <w:szCs w:val="24"/>
        </w:rPr>
        <w:t xml:space="preserve"> wykonana nie wcześniej </w:t>
      </w:r>
      <w:r w:rsidR="003E024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niż w okresie ostatnich pięciu lat przed upływem terminu składania ofert, a jeżeli okres prowadzenia jest krótszy – w tym okresie, z podaniem </w:t>
      </w:r>
      <w:r w:rsidR="003E0245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3E0245"/>
    <w:rsid w:val="005F1F81"/>
    <w:rsid w:val="006D4B9B"/>
    <w:rsid w:val="00D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11</cp:revision>
  <cp:lastPrinted>2019-06-14T10:41:00Z</cp:lastPrinted>
  <dcterms:created xsi:type="dcterms:W3CDTF">2017-01-04T09:42:00Z</dcterms:created>
  <dcterms:modified xsi:type="dcterms:W3CDTF">2019-06-14T10:42:00Z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