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>
      <w:pPr>
        <w:tabs>
          <w:tab w:val="left" w:pos="2145"/>
        </w:tabs>
        <w:spacing w:after="120" w:line="360" w:lineRule="auto"/>
        <w:ind w:left="-3"/>
        <w:jc w:val="both"/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 pn.. „</w:t>
      </w:r>
      <w:r w:rsidR="00B413B2">
        <w:rPr>
          <w:sz w:val="24"/>
          <w:szCs w:val="24"/>
        </w:rPr>
        <w:t>Zagospodarowanie</w:t>
      </w:r>
      <w:r w:rsidR="004820B3">
        <w:rPr>
          <w:sz w:val="24"/>
          <w:szCs w:val="24"/>
        </w:rPr>
        <w:t xml:space="preserve"> </w:t>
      </w:r>
      <w:r w:rsidR="00813E9C">
        <w:rPr>
          <w:sz w:val="24"/>
          <w:szCs w:val="24"/>
        </w:rPr>
        <w:t>terenów zieleni nad Zalewem w Szydłowcu</w:t>
      </w:r>
      <w:r w:rsidR="003F47FC">
        <w:rPr>
          <w:sz w:val="24"/>
          <w:szCs w:val="24"/>
        </w:rPr>
        <w:t xml:space="preserve"> – realizacja projektu pn. Poprawa środowiska miejskiego poprzez modernizację terenów zieleni nad Zalewem w Szydłowcu</w:t>
      </w:r>
      <w:bookmarkStart w:id="0" w:name="_GoBack"/>
      <w:bookmarkEnd w:id="0"/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F11C52" w:rsidRDefault="00F11C52">
      <w:pPr>
        <w:spacing w:line="360" w:lineRule="auto"/>
        <w:ind w:firstLine="709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F11C52">
      <w:pPr>
        <w:spacing w:line="360" w:lineRule="auto"/>
        <w:jc w:val="both"/>
      </w:pP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7FC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1340A7"/>
    <w:rsid w:val="003F47FC"/>
    <w:rsid w:val="004820B3"/>
    <w:rsid w:val="00813E9C"/>
    <w:rsid w:val="00A0667F"/>
    <w:rsid w:val="00B413B2"/>
    <w:rsid w:val="00C50B42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370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13</cp:revision>
  <cp:lastPrinted>2019-04-15T06:42:00Z</cp:lastPrinted>
  <dcterms:created xsi:type="dcterms:W3CDTF">2016-09-05T06:43:00Z</dcterms:created>
  <dcterms:modified xsi:type="dcterms:W3CDTF">2019-04-15T06:42:00Z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