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896C6B">
        <w:rPr>
          <w:sz w:val="24"/>
          <w:szCs w:val="24"/>
        </w:rPr>
        <w:t>udowlana polegająca na budowie,</w:t>
      </w:r>
      <w:r>
        <w:rPr>
          <w:sz w:val="24"/>
          <w:szCs w:val="24"/>
        </w:rPr>
        <w:t xml:space="preserve"> przebudowie</w:t>
      </w:r>
      <w:r w:rsidR="00896C6B">
        <w:rPr>
          <w:sz w:val="24"/>
          <w:szCs w:val="24"/>
        </w:rPr>
        <w:t xml:space="preserve"> chodnika, ciągu pieszo –jezdnego, drogi o nawierzchni z kostki brukowej o wartości co najmniej 2</w:t>
      </w:r>
      <w:bookmarkStart w:id="0" w:name="_GoBack"/>
      <w:bookmarkEnd w:id="0"/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841B12"/>
    <w:rsid w:val="008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10</cp:revision>
  <cp:lastPrinted>2019-04-02T09:16:00Z</cp:lastPrinted>
  <dcterms:created xsi:type="dcterms:W3CDTF">2017-01-04T09:42:00Z</dcterms:created>
  <dcterms:modified xsi:type="dcterms:W3CDTF">2019-04-02T09:16:00Z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